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706E03" w:rsidR="00281089" w:rsidP="005B2069" w:rsidRDefault="00281089" w14:paraId="41DE3820" w14:textId="77777777">
      <w:pPr>
        <w:jc w:val="center"/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</w:pPr>
    </w:p>
    <w:p w:rsidR="00592BA2" w:rsidP="005B2069" w:rsidRDefault="00592BA2" w14:paraId="7AA987FF" w14:textId="54D3395F">
      <w:pPr>
        <w:jc w:val="center"/>
        <w:rPr>
          <w:rFonts w:ascii="Bookman Old Style" w:hAnsi="Bookman Old Style" w:cs="Calibri"/>
          <w:b/>
          <w:bCs/>
          <w:color w:val="131517"/>
          <w:spacing w:val="-5"/>
          <w:sz w:val="26"/>
          <w:szCs w:val="26"/>
          <w:shd w:val="clear" w:color="auto" w:fill="FFFFFF"/>
        </w:rPr>
      </w:pPr>
      <w:r w:rsidRPr="009B1436">
        <w:rPr>
          <w:rFonts w:ascii="Bookman Old Style" w:hAnsi="Bookman Old Style" w:cs="Times New Roman"/>
          <w:noProof/>
        </w:rPr>
        <w:drawing>
          <wp:inline distT="0" distB="0" distL="0" distR="0" wp14:anchorId="464CD58A" wp14:editId="0CA8FBC8">
            <wp:extent cx="2086882" cy="331446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456" cy="359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9F5AC7" w:rsidR="005B2069" w:rsidP="005B2069" w:rsidRDefault="005B2069" w14:paraId="051BEE7B" w14:textId="13AD4E82">
      <w:pPr>
        <w:jc w:val="center"/>
        <w:rPr>
          <w:rFonts w:ascii="Bookman Old Style" w:hAnsi="Bookman Old Style" w:cs="Calibri"/>
          <w:b/>
          <w:bCs/>
          <w:color w:val="131517"/>
          <w:spacing w:val="-5"/>
          <w:sz w:val="26"/>
          <w:szCs w:val="26"/>
          <w:shd w:val="clear" w:color="auto" w:fill="FFFFFF"/>
        </w:rPr>
      </w:pPr>
      <w:r w:rsidRPr="009F5AC7">
        <w:rPr>
          <w:rFonts w:ascii="Bookman Old Style" w:hAnsi="Bookman Old Style" w:cs="Calibri"/>
          <w:b/>
          <w:bCs/>
          <w:color w:val="131517"/>
          <w:spacing w:val="-5"/>
          <w:sz w:val="26"/>
          <w:szCs w:val="26"/>
          <w:shd w:val="clear" w:color="auto" w:fill="FFFFFF"/>
        </w:rPr>
        <w:t>ULUSLARARASI</w:t>
      </w:r>
    </w:p>
    <w:p w:rsidRPr="009F5AC7" w:rsidR="005B2069" w:rsidP="005B2069" w:rsidRDefault="00427519" w14:paraId="1B98A9C5" w14:textId="0C7381C5">
      <w:pPr>
        <w:jc w:val="center"/>
        <w:rPr>
          <w:rFonts w:ascii="Bookman Old Style" w:hAnsi="Bookman Old Style" w:cs="Calibri"/>
          <w:b/>
          <w:bCs/>
          <w:color w:val="131517"/>
          <w:spacing w:val="-5"/>
          <w:sz w:val="26"/>
          <w:szCs w:val="26"/>
          <w:shd w:val="clear" w:color="auto" w:fill="FFFFFF"/>
        </w:rPr>
      </w:pPr>
      <w:r w:rsidRPr="009F5AC7">
        <w:rPr>
          <w:rFonts w:ascii="Bookman Old Style" w:hAnsi="Bookman Old Style" w:cs="Calibri"/>
          <w:b/>
          <w:bCs/>
          <w:color w:val="131517"/>
          <w:spacing w:val="-5"/>
          <w:sz w:val="26"/>
          <w:szCs w:val="26"/>
          <w:shd w:val="clear" w:color="auto" w:fill="FFFFFF"/>
        </w:rPr>
        <w:t>4.DENTAL ORAL ENFEKSİYONLAR (4</w:t>
      </w:r>
      <w:r w:rsidRPr="009F5AC7" w:rsidR="005B2069">
        <w:rPr>
          <w:rFonts w:ascii="Bookman Old Style" w:hAnsi="Bookman Old Style" w:cs="Calibri"/>
          <w:b/>
          <w:bCs/>
          <w:color w:val="131517"/>
          <w:spacing w:val="-5"/>
          <w:sz w:val="26"/>
          <w:szCs w:val="26"/>
          <w:shd w:val="clear" w:color="auto" w:fill="FFFFFF"/>
        </w:rPr>
        <w:t>.DOİNF) ve</w:t>
      </w:r>
    </w:p>
    <w:p w:rsidRPr="009F5AC7" w:rsidR="005B2069" w:rsidP="005B2069" w:rsidRDefault="00427519" w14:paraId="4AB5B02D" w14:textId="65E5C666">
      <w:pPr>
        <w:jc w:val="center"/>
        <w:rPr>
          <w:rFonts w:ascii="Bookman Old Style" w:hAnsi="Bookman Old Style" w:cs="Calibri"/>
          <w:b/>
          <w:bCs/>
          <w:color w:val="131517"/>
          <w:spacing w:val="-5"/>
          <w:sz w:val="26"/>
          <w:szCs w:val="26"/>
        </w:rPr>
      </w:pPr>
      <w:r w:rsidRPr="009F5AC7">
        <w:rPr>
          <w:rFonts w:ascii="Bookman Old Style" w:hAnsi="Bookman Old Style" w:cs="Calibri"/>
          <w:b/>
          <w:bCs/>
          <w:color w:val="131517"/>
          <w:spacing w:val="-5"/>
          <w:sz w:val="26"/>
          <w:szCs w:val="26"/>
          <w:shd w:val="clear" w:color="auto" w:fill="FFFFFF"/>
        </w:rPr>
        <w:t>3</w:t>
      </w:r>
      <w:r w:rsidRPr="009F5AC7" w:rsidR="005B2069">
        <w:rPr>
          <w:rFonts w:ascii="Bookman Old Style" w:hAnsi="Bookman Old Style" w:cs="Calibri"/>
          <w:b/>
          <w:bCs/>
          <w:color w:val="131517"/>
          <w:spacing w:val="-5"/>
          <w:sz w:val="26"/>
          <w:szCs w:val="26"/>
          <w:shd w:val="clear" w:color="auto" w:fill="FFFFFF"/>
        </w:rPr>
        <w:t>.AĞIZ MİKROBİYOTASI KONGRESİ</w:t>
      </w:r>
    </w:p>
    <w:p w:rsidRPr="00592BA2" w:rsidR="005B2069" w:rsidP="00592BA2" w:rsidRDefault="00427519" w14:paraId="73E0DC0C" w14:textId="49CFE9AB">
      <w:pPr>
        <w:jc w:val="center"/>
        <w:rPr>
          <w:rFonts w:ascii="Bookman Old Style" w:hAnsi="Bookman Old Style" w:cs="Calibri"/>
          <w:b/>
          <w:bCs/>
          <w:color w:val="131517"/>
          <w:spacing w:val="-5"/>
          <w:sz w:val="26"/>
          <w:szCs w:val="26"/>
          <w:shd w:val="clear" w:color="auto" w:fill="FFFFFF"/>
        </w:rPr>
      </w:pPr>
      <w:r w:rsidRPr="009F5AC7">
        <w:rPr>
          <w:rFonts w:ascii="Bookman Old Style" w:hAnsi="Bookman Old Style" w:cs="Calibri"/>
          <w:b/>
          <w:bCs/>
          <w:color w:val="131517"/>
          <w:spacing w:val="-5"/>
          <w:sz w:val="26"/>
          <w:szCs w:val="26"/>
          <w:shd w:val="clear" w:color="auto" w:fill="FFFFFF"/>
        </w:rPr>
        <w:t>21-23 Şubat 2025</w:t>
      </w:r>
    </w:p>
    <w:p w:rsidRPr="009F5AC7" w:rsidR="005B2069" w:rsidP="005B2069" w:rsidRDefault="005B2069" w14:paraId="1466BAE3" w14:textId="77777777">
      <w:pPr>
        <w:pStyle w:val="ListeParagraf"/>
        <w:rPr>
          <w:rFonts w:ascii="Bookman Old Style" w:hAnsi="Bookman Old Style" w:cs="Calibri"/>
          <w:b/>
          <w:bCs/>
          <w:color w:val="FF0000"/>
          <w:sz w:val="22"/>
          <w:szCs w:val="22"/>
        </w:rPr>
      </w:pPr>
    </w:p>
    <w:p w:rsidRPr="009F5AC7" w:rsidR="009F5AC7" w:rsidP="00281089" w:rsidRDefault="00B046DF" w14:paraId="102DB7FD" w14:textId="77777777">
      <w:pPr>
        <w:jc w:val="center"/>
        <w:rPr>
          <w:rFonts w:ascii="Bookman Old Style" w:hAnsi="Bookman Old Style" w:cs="Calibri"/>
          <w:b/>
          <w:bCs/>
          <w:color w:val="FF0000"/>
          <w:sz w:val="26"/>
          <w:szCs w:val="26"/>
        </w:rPr>
      </w:pPr>
      <w:r w:rsidRPr="009F5AC7">
        <w:rPr>
          <w:rFonts w:ascii="Bookman Old Style" w:hAnsi="Bookman Old Style" w:cs="Calibri"/>
          <w:b/>
          <w:bCs/>
          <w:color w:val="FF0000"/>
          <w:sz w:val="26"/>
          <w:szCs w:val="26"/>
        </w:rPr>
        <w:t xml:space="preserve">Üretken Yapay </w:t>
      </w:r>
      <w:proofErr w:type="gramStart"/>
      <w:r w:rsidRPr="009F5AC7">
        <w:rPr>
          <w:rFonts w:ascii="Bookman Old Style" w:hAnsi="Bookman Old Style" w:cs="Calibri"/>
          <w:b/>
          <w:bCs/>
          <w:color w:val="FF0000"/>
          <w:sz w:val="26"/>
          <w:szCs w:val="26"/>
        </w:rPr>
        <w:t>Zeka</w:t>
      </w:r>
      <w:proofErr w:type="gramEnd"/>
      <w:r w:rsidRPr="009F5AC7">
        <w:rPr>
          <w:rFonts w:ascii="Bookman Old Style" w:hAnsi="Bookman Old Style" w:cs="Calibri"/>
          <w:b/>
          <w:bCs/>
          <w:color w:val="FF0000"/>
          <w:sz w:val="26"/>
          <w:szCs w:val="26"/>
        </w:rPr>
        <w:t xml:space="preserve"> Destekli</w:t>
      </w:r>
      <w:r w:rsidRPr="009F5AC7" w:rsidR="008614ED">
        <w:rPr>
          <w:rFonts w:ascii="Bookman Old Style" w:hAnsi="Bookman Old Style" w:cs="Calibri"/>
          <w:b/>
          <w:bCs/>
          <w:color w:val="FF0000"/>
          <w:sz w:val="26"/>
          <w:szCs w:val="26"/>
        </w:rPr>
        <w:t xml:space="preserve"> Akademik Yazım: </w:t>
      </w:r>
    </w:p>
    <w:p w:rsidRPr="009F5AC7" w:rsidR="00427519" w:rsidP="00281089" w:rsidRDefault="008614ED" w14:paraId="73E93295" w14:textId="78E8A5CE">
      <w:pPr>
        <w:jc w:val="center"/>
        <w:rPr>
          <w:rFonts w:ascii="Bookman Old Style" w:hAnsi="Bookman Old Style" w:cs="Calibri"/>
          <w:b/>
          <w:bCs/>
          <w:color w:val="FF0000"/>
        </w:rPr>
      </w:pPr>
      <w:r w:rsidRPr="009F5AC7">
        <w:rPr>
          <w:rFonts w:ascii="Bookman Old Style" w:hAnsi="Bookman Old Style" w:cs="Calibri"/>
          <w:b/>
          <w:bCs/>
          <w:color w:val="FF0000"/>
          <w:sz w:val="26"/>
          <w:szCs w:val="26"/>
        </w:rPr>
        <w:t>Hızlı ve Etkili İçerik</w:t>
      </w:r>
      <w:r w:rsidRPr="009F5AC7" w:rsidR="005B0658">
        <w:rPr>
          <w:rFonts w:ascii="Bookman Old Style" w:hAnsi="Bookman Old Style" w:cs="Calibri"/>
          <w:b/>
          <w:bCs/>
          <w:color w:val="FF0000"/>
          <w:sz w:val="26"/>
          <w:szCs w:val="26"/>
        </w:rPr>
        <w:t xml:space="preserve"> Üretimi</w:t>
      </w:r>
    </w:p>
    <w:p w:rsidRPr="009F5AC7" w:rsidR="005B2069" w:rsidP="00281089" w:rsidRDefault="00B25C20" w14:paraId="0EBA584B" w14:textId="6F701253">
      <w:pPr>
        <w:jc w:val="center"/>
        <w:rPr>
          <w:rFonts w:ascii="Bookman Old Style" w:hAnsi="Bookman Old Style" w:cs="Calibri"/>
          <w:b/>
          <w:bCs/>
          <w:color w:val="FF0000"/>
          <w:sz w:val="20"/>
          <w:szCs w:val="20"/>
        </w:rPr>
      </w:pPr>
      <w:r>
        <w:rPr>
          <w:rFonts w:ascii="Bookman Old Style" w:hAnsi="Bookman Old Style" w:cs="Calibri"/>
          <w:b/>
          <w:bCs/>
          <w:sz w:val="20"/>
          <w:szCs w:val="20"/>
        </w:rPr>
        <w:t>23</w:t>
      </w:r>
      <w:r w:rsidRPr="009F5AC7" w:rsidR="001944BA">
        <w:rPr>
          <w:rFonts w:ascii="Bookman Old Style" w:hAnsi="Bookman Old Style" w:cs="Calibri"/>
          <w:b/>
          <w:bCs/>
          <w:sz w:val="20"/>
          <w:szCs w:val="20"/>
        </w:rPr>
        <w:t xml:space="preserve"> </w:t>
      </w:r>
      <w:r>
        <w:rPr>
          <w:rFonts w:ascii="Bookman Old Style" w:hAnsi="Bookman Old Style" w:cs="Calibri"/>
          <w:b/>
          <w:bCs/>
          <w:sz w:val="20"/>
          <w:szCs w:val="20"/>
        </w:rPr>
        <w:t>Şubat</w:t>
      </w:r>
      <w:r w:rsidRPr="009F5AC7" w:rsidR="005B2069">
        <w:rPr>
          <w:rFonts w:ascii="Bookman Old Style" w:hAnsi="Bookman Old Style" w:cs="Calibri"/>
          <w:b/>
          <w:bCs/>
          <w:sz w:val="20"/>
          <w:szCs w:val="20"/>
        </w:rPr>
        <w:t xml:space="preserve"> 202</w:t>
      </w:r>
      <w:r w:rsidR="009F5AC7">
        <w:rPr>
          <w:rFonts w:ascii="Bookman Old Style" w:hAnsi="Bookman Old Style" w:cs="Calibri"/>
          <w:b/>
          <w:bCs/>
          <w:sz w:val="20"/>
          <w:szCs w:val="20"/>
        </w:rPr>
        <w:t>5</w:t>
      </w:r>
      <w:r w:rsidRPr="009F5AC7" w:rsidR="005B2069">
        <w:rPr>
          <w:rFonts w:ascii="Bookman Old Style" w:hAnsi="Bookman Old Style" w:cs="Calibri"/>
          <w:b/>
          <w:bCs/>
          <w:sz w:val="20"/>
          <w:szCs w:val="20"/>
        </w:rPr>
        <w:t xml:space="preserve"> Pazar</w:t>
      </w:r>
      <w:r>
        <w:rPr>
          <w:rFonts w:ascii="Bookman Old Style" w:hAnsi="Bookman Old Style" w:cs="Calibri"/>
          <w:b/>
          <w:bCs/>
          <w:sz w:val="20"/>
          <w:szCs w:val="20"/>
        </w:rPr>
        <w:t xml:space="preserve"> </w:t>
      </w:r>
      <w:proofErr w:type="gramStart"/>
      <w:r>
        <w:rPr>
          <w:rFonts w:ascii="Bookman Old Style" w:hAnsi="Bookman Old Style" w:cs="Calibri"/>
          <w:b/>
          <w:bCs/>
          <w:sz w:val="20"/>
          <w:szCs w:val="20"/>
        </w:rPr>
        <w:t>9:00 -</w:t>
      </w:r>
      <w:proofErr w:type="gramEnd"/>
      <w:r>
        <w:rPr>
          <w:rFonts w:ascii="Bookman Old Style" w:hAnsi="Bookman Old Style" w:cs="Calibri"/>
          <w:b/>
          <w:bCs/>
          <w:sz w:val="20"/>
          <w:szCs w:val="20"/>
        </w:rPr>
        <w:t xml:space="preserve"> 12:30</w:t>
      </w:r>
    </w:p>
    <w:p w:rsidRPr="009F5AC7" w:rsidR="004373A7" w:rsidP="00281089" w:rsidRDefault="004373A7" w14:paraId="4EF8EF13" w14:textId="77777777">
      <w:pPr>
        <w:jc w:val="center"/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</w:pPr>
    </w:p>
    <w:p w:rsidRPr="00592BA2" w:rsidR="00F34153" w:rsidP="00592BA2" w:rsidRDefault="004373A7" w14:paraId="4A85A11B" w14:textId="48441FEF">
      <w:pPr>
        <w:jc w:val="center"/>
        <w:rPr>
          <w:rFonts w:ascii="Bookman Old Style" w:hAnsi="Bookman Old Style" w:cstheme="minorHAnsi"/>
          <w:b/>
          <w:bCs/>
          <w:sz w:val="20"/>
          <w:szCs w:val="20"/>
        </w:rPr>
      </w:pPr>
      <w:r w:rsidRPr="009F5AC7">
        <w:rPr>
          <w:rFonts w:ascii="Bookman Old Style" w:hAnsi="Bookman Old Style" w:cstheme="minorHAnsi"/>
          <w:b/>
          <w:bCs/>
          <w:sz w:val="20"/>
          <w:szCs w:val="20"/>
        </w:rPr>
        <w:t>Sakarya Üniversitesi Hukuk Fakültesi Sabahattin ZAİM konferans Salonu</w:t>
      </w:r>
    </w:p>
    <w:p w:rsidRPr="00706E03" w:rsidR="00C516D5" w:rsidP="00F34153" w:rsidRDefault="00C516D5" w14:paraId="03825B29" w14:textId="77777777">
      <w:pPr>
        <w:rPr>
          <w:rFonts w:ascii="Bookman Old Style" w:hAnsi="Bookman Old Style" w:cs="Times New Roman"/>
          <w:b/>
          <w:bCs/>
          <w:sz w:val="20"/>
          <w:szCs w:val="20"/>
        </w:rPr>
      </w:pPr>
    </w:p>
    <w:p w:rsidRPr="009F5AC7" w:rsidR="009F5AC7" w:rsidP="00281089" w:rsidRDefault="00281089" w14:paraId="05E622C5" w14:textId="6E3B6F39">
      <w:pPr>
        <w:spacing w:line="360" w:lineRule="auto"/>
        <w:ind w:left="284" w:hanging="142"/>
        <w:rPr>
          <w:rFonts w:ascii="Bookman Old Style" w:hAnsi="Bookman Old Style"/>
          <w:b/>
          <w:bCs/>
          <w:color w:val="000000" w:themeColor="text1"/>
          <w:sz w:val="22"/>
          <w:szCs w:val="22"/>
        </w:rPr>
      </w:pPr>
      <w:r w:rsidRPr="009F5AC7">
        <w:rPr>
          <w:rFonts w:ascii="Bookman Old Style" w:hAnsi="Bookman Old Style" w:cs="Times New Roman"/>
          <w:b/>
          <w:bCs/>
          <w:sz w:val="22"/>
          <w:szCs w:val="22"/>
        </w:rPr>
        <w:t>Eğitmen</w:t>
      </w:r>
      <w:r w:rsidRPr="009F5AC7" w:rsidR="001944BA">
        <w:rPr>
          <w:rFonts w:ascii="Bookman Old Style" w:hAnsi="Bookman Old Style" w:cs="Times New Roman"/>
          <w:b/>
          <w:bCs/>
          <w:sz w:val="22"/>
          <w:szCs w:val="22"/>
        </w:rPr>
        <w:t>ler</w:t>
      </w:r>
      <w:r w:rsidRPr="009F5AC7">
        <w:rPr>
          <w:rFonts w:ascii="Bookman Old Style" w:hAnsi="Bookman Old Style" w:cs="Times New Roman"/>
          <w:b/>
          <w:bCs/>
          <w:sz w:val="22"/>
          <w:szCs w:val="22"/>
        </w:rPr>
        <w:t>:</w:t>
      </w:r>
      <w:r w:rsidRPr="009F5AC7" w:rsidR="001944BA">
        <w:rPr>
          <w:rFonts w:ascii="Bookman Old Style" w:hAnsi="Bookman Old Style"/>
          <w:b/>
          <w:bCs/>
          <w:color w:val="000000" w:themeColor="text1"/>
          <w:sz w:val="22"/>
          <w:szCs w:val="22"/>
        </w:rPr>
        <w:t xml:space="preserve"> </w:t>
      </w:r>
    </w:p>
    <w:p w:rsidRPr="009F5AC7" w:rsidR="009F5AC7" w:rsidP="00281089" w:rsidRDefault="001F61B1" w14:paraId="22CD03F2" w14:textId="77777777">
      <w:pPr>
        <w:spacing w:line="360" w:lineRule="auto"/>
        <w:ind w:left="284" w:hanging="142"/>
        <w:rPr>
          <w:rFonts w:ascii="Bookman Old Style" w:hAnsi="Bookman Old Style"/>
          <w:b/>
          <w:sz w:val="22"/>
          <w:szCs w:val="22"/>
        </w:rPr>
      </w:pPr>
      <w:r w:rsidRPr="009F5AC7">
        <w:rPr>
          <w:rFonts w:ascii="Bookman Old Style" w:hAnsi="Bookman Old Style"/>
          <w:b/>
          <w:color w:val="000000" w:themeColor="text1"/>
          <w:sz w:val="22"/>
          <w:szCs w:val="22"/>
        </w:rPr>
        <w:t xml:space="preserve">Doç. </w:t>
      </w:r>
      <w:r w:rsidRPr="009F5AC7" w:rsidR="008614ED">
        <w:rPr>
          <w:rFonts w:ascii="Bookman Old Style" w:hAnsi="Bookman Old Style"/>
          <w:b/>
          <w:sz w:val="22"/>
          <w:szCs w:val="22"/>
        </w:rPr>
        <w:t xml:space="preserve">Dr. Seçil ÇALIŞKAN, </w:t>
      </w:r>
    </w:p>
    <w:p w:rsidRPr="009F5AC7" w:rsidR="009F5AC7" w:rsidP="00281089" w:rsidRDefault="008614ED" w14:paraId="2CA6B987" w14:textId="77777777">
      <w:pPr>
        <w:spacing w:line="360" w:lineRule="auto"/>
        <w:ind w:left="284" w:hanging="142"/>
        <w:rPr>
          <w:rFonts w:ascii="Bookman Old Style" w:hAnsi="Bookman Old Style"/>
          <w:b/>
          <w:sz w:val="22"/>
          <w:szCs w:val="22"/>
        </w:rPr>
      </w:pPr>
      <w:bookmarkStart w:name="OLE_LINK132" w:id="0"/>
      <w:bookmarkStart w:name="OLE_LINK133" w:id="1"/>
      <w:r w:rsidRPr="009F5AC7">
        <w:rPr>
          <w:rFonts w:ascii="Bookman Old Style" w:hAnsi="Bookman Old Style"/>
          <w:b/>
          <w:sz w:val="22"/>
          <w:szCs w:val="22"/>
        </w:rPr>
        <w:t>Dr. Öğr. Üyesi Ahmet ÇALIŞKAN,</w:t>
      </w:r>
      <w:r w:rsidRPr="009F5AC7" w:rsidR="001F61B1">
        <w:rPr>
          <w:rFonts w:ascii="Bookman Old Style" w:hAnsi="Bookman Old Style"/>
          <w:b/>
          <w:sz w:val="22"/>
          <w:szCs w:val="22"/>
        </w:rPr>
        <w:t xml:space="preserve"> </w:t>
      </w:r>
    </w:p>
    <w:p w:rsidRPr="009F5AC7" w:rsidR="009F5AC7" w:rsidP="00281089" w:rsidRDefault="001F61B1" w14:paraId="078E03FB" w14:textId="77777777">
      <w:pPr>
        <w:spacing w:line="360" w:lineRule="auto"/>
        <w:ind w:left="284" w:hanging="142"/>
        <w:rPr>
          <w:rFonts w:ascii="Bookman Old Style" w:hAnsi="Bookman Old Style"/>
          <w:b/>
          <w:sz w:val="22"/>
          <w:szCs w:val="22"/>
        </w:rPr>
      </w:pPr>
      <w:r w:rsidRPr="009F5AC7">
        <w:rPr>
          <w:rFonts w:ascii="Bookman Old Style" w:hAnsi="Bookman Old Style"/>
          <w:b/>
          <w:sz w:val="22"/>
          <w:szCs w:val="22"/>
        </w:rPr>
        <w:t xml:space="preserve">Dr. </w:t>
      </w:r>
      <w:proofErr w:type="spellStart"/>
      <w:r w:rsidRPr="009F5AC7">
        <w:rPr>
          <w:rFonts w:ascii="Bookman Old Style" w:hAnsi="Bookman Old Style"/>
          <w:b/>
          <w:sz w:val="22"/>
          <w:szCs w:val="22"/>
        </w:rPr>
        <w:t>Öğr</w:t>
      </w:r>
      <w:proofErr w:type="spellEnd"/>
      <w:r w:rsidRPr="009F5AC7">
        <w:rPr>
          <w:rFonts w:ascii="Bookman Old Style" w:hAnsi="Bookman Old Style"/>
          <w:b/>
          <w:sz w:val="22"/>
          <w:szCs w:val="22"/>
        </w:rPr>
        <w:t>. Üyesi Oğuzhan BAYDAR,</w:t>
      </w:r>
      <w:r w:rsidRPr="009F5AC7" w:rsidR="008614ED">
        <w:rPr>
          <w:rFonts w:ascii="Bookman Old Style" w:hAnsi="Bookman Old Style"/>
          <w:b/>
          <w:sz w:val="22"/>
          <w:szCs w:val="22"/>
        </w:rPr>
        <w:t xml:space="preserve"> </w:t>
      </w:r>
    </w:p>
    <w:p w:rsidRPr="009F5AC7" w:rsidR="005D6001" w:rsidP="00281089" w:rsidRDefault="008614ED" w14:paraId="3AEFD8E9" w14:textId="13282E89">
      <w:pPr>
        <w:spacing w:line="360" w:lineRule="auto"/>
        <w:ind w:left="284" w:hanging="142"/>
        <w:rPr>
          <w:rFonts w:ascii="Bookman Old Style" w:hAnsi="Bookman Old Style" w:cs="Times New Roman"/>
          <w:sz w:val="22"/>
          <w:szCs w:val="22"/>
        </w:rPr>
      </w:pPr>
      <w:r w:rsidRPr="009F5AC7">
        <w:rPr>
          <w:rFonts w:ascii="Bookman Old Style" w:hAnsi="Bookman Old Style"/>
          <w:b/>
          <w:sz w:val="22"/>
          <w:szCs w:val="22"/>
        </w:rPr>
        <w:t>Dr. Gözde YARDIM ERAY</w:t>
      </w:r>
    </w:p>
    <w:bookmarkEnd w:id="0"/>
    <w:bookmarkEnd w:id="1"/>
    <w:p w:rsidRPr="009F5AC7" w:rsidR="002B21E2" w:rsidP="00427519" w:rsidRDefault="002B21E2" w14:paraId="1E613225" w14:textId="77777777">
      <w:pPr>
        <w:jc w:val="both"/>
        <w:rPr>
          <w:rFonts w:ascii="Bookman Old Style" w:hAnsi="Bookman Old Style" w:cs="Times New Roman"/>
          <w:sz w:val="22"/>
          <w:szCs w:val="22"/>
        </w:rPr>
      </w:pPr>
    </w:p>
    <w:p w:rsidRPr="009F5AC7" w:rsidR="00301657" w:rsidP="00301657" w:rsidRDefault="00E54E7A" w14:paraId="044756A2" w14:textId="67E002CF">
      <w:pPr>
        <w:tabs>
          <w:tab w:val="left" w:pos="6162"/>
        </w:tabs>
        <w:jc w:val="both"/>
        <w:rPr>
          <w:rFonts w:ascii="Bookman Old Style" w:hAnsi="Bookman Old Style"/>
          <w:sz w:val="22"/>
          <w:szCs w:val="22"/>
        </w:rPr>
      </w:pPr>
      <w:r w:rsidRPr="009F5AC7">
        <w:rPr>
          <w:rFonts w:ascii="Bookman Old Style" w:hAnsi="Bookman Old Style"/>
          <w:sz w:val="22"/>
          <w:szCs w:val="22"/>
        </w:rPr>
        <w:t xml:space="preserve">Bu eğitim, </w:t>
      </w:r>
      <w:r w:rsidRPr="009F5AC7" w:rsidR="00B046DF">
        <w:rPr>
          <w:rFonts w:ascii="Bookman Old Style" w:hAnsi="Bookman Old Style"/>
          <w:sz w:val="22"/>
          <w:szCs w:val="22"/>
        </w:rPr>
        <w:t>a</w:t>
      </w:r>
      <w:r w:rsidRPr="009F5AC7" w:rsidR="008614ED">
        <w:rPr>
          <w:rFonts w:ascii="Bookman Old Style" w:hAnsi="Bookman Old Style"/>
          <w:sz w:val="22"/>
          <w:szCs w:val="22"/>
        </w:rPr>
        <w:t xml:space="preserve">kademik yazım süreçlerinde verimliliği artırmak ve yaratıcı çözümler sunmak için </w:t>
      </w:r>
      <w:r w:rsidRPr="009F5AC7">
        <w:rPr>
          <w:rFonts w:ascii="Bookman Old Style" w:hAnsi="Bookman Old Style"/>
          <w:sz w:val="22"/>
          <w:szCs w:val="22"/>
        </w:rPr>
        <w:t xml:space="preserve">katılımcılara, </w:t>
      </w:r>
      <w:r w:rsidRPr="009F5AC7" w:rsidR="008614ED">
        <w:rPr>
          <w:rFonts w:ascii="Bookman Old Style" w:hAnsi="Bookman Old Style"/>
          <w:sz w:val="22"/>
          <w:szCs w:val="22"/>
        </w:rPr>
        <w:t xml:space="preserve">yapay </w:t>
      </w:r>
      <w:proofErr w:type="gramStart"/>
      <w:r w:rsidRPr="009F5AC7" w:rsidR="008614ED">
        <w:rPr>
          <w:rFonts w:ascii="Bookman Old Style" w:hAnsi="Bookman Old Style"/>
          <w:sz w:val="22"/>
          <w:szCs w:val="22"/>
        </w:rPr>
        <w:t>zeka</w:t>
      </w:r>
      <w:proofErr w:type="gramEnd"/>
      <w:r w:rsidRPr="009F5AC7" w:rsidR="008614ED">
        <w:rPr>
          <w:rFonts w:ascii="Bookman Old Style" w:hAnsi="Bookman Old Style"/>
          <w:sz w:val="22"/>
          <w:szCs w:val="22"/>
        </w:rPr>
        <w:t xml:space="preserve"> araçlar</w:t>
      </w:r>
      <w:r w:rsidRPr="009F5AC7">
        <w:rPr>
          <w:rFonts w:ascii="Bookman Old Style" w:hAnsi="Bookman Old Style"/>
          <w:sz w:val="22"/>
          <w:szCs w:val="22"/>
        </w:rPr>
        <w:t>ını</w:t>
      </w:r>
      <w:r w:rsidRPr="009F5AC7" w:rsidR="00B046DF">
        <w:rPr>
          <w:rFonts w:ascii="Bookman Old Style" w:hAnsi="Bookman Old Style"/>
          <w:sz w:val="22"/>
          <w:szCs w:val="22"/>
        </w:rPr>
        <w:t xml:space="preserve"> etkin kull</w:t>
      </w:r>
      <w:r w:rsidRPr="009F5AC7">
        <w:rPr>
          <w:rFonts w:ascii="Bookman Old Style" w:hAnsi="Bookman Old Style"/>
          <w:sz w:val="22"/>
          <w:szCs w:val="22"/>
        </w:rPr>
        <w:t>anma becerisi kazandırmayı hedeflemektedir</w:t>
      </w:r>
      <w:r w:rsidRPr="009F5AC7" w:rsidR="00353A23">
        <w:rPr>
          <w:rFonts w:ascii="Bookman Old Style" w:hAnsi="Bookman Old Style"/>
          <w:sz w:val="22"/>
          <w:szCs w:val="22"/>
        </w:rPr>
        <w:t>. Eğitim</w:t>
      </w:r>
      <w:r w:rsidRPr="009F5AC7" w:rsidR="000564C0">
        <w:rPr>
          <w:rFonts w:ascii="Bookman Old Style" w:hAnsi="Bookman Old Style"/>
          <w:sz w:val="22"/>
          <w:szCs w:val="22"/>
        </w:rPr>
        <w:t xml:space="preserve"> kapsamında;</w:t>
      </w:r>
      <w:r w:rsidRPr="009F5AC7" w:rsidR="008614ED">
        <w:rPr>
          <w:rFonts w:ascii="Bookman Old Style" w:hAnsi="Bookman Old Style"/>
          <w:sz w:val="22"/>
          <w:szCs w:val="22"/>
        </w:rPr>
        <w:t xml:space="preserve"> </w:t>
      </w:r>
      <w:r w:rsidRPr="009F5AC7" w:rsidR="000564C0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üretken yapay </w:t>
      </w:r>
      <w:proofErr w:type="gramStart"/>
      <w:r w:rsidRPr="009F5AC7" w:rsidR="000564C0">
        <w:rPr>
          <w:rFonts w:ascii="Bookman Old Style" w:hAnsi="Bookman Old Style"/>
          <w:b/>
          <w:bCs/>
          <w:i/>
          <w:iCs/>
          <w:sz w:val="22"/>
          <w:szCs w:val="22"/>
        </w:rPr>
        <w:t>zeka</w:t>
      </w:r>
      <w:proofErr w:type="gramEnd"/>
      <w:r w:rsidRPr="009F5AC7" w:rsidR="000564C0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ile akademik özgün içerik üretimi, </w:t>
      </w:r>
      <w:r w:rsidRPr="009F5AC7" w:rsidR="009F5AC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MAKALE yazımı, </w:t>
      </w:r>
      <w:r w:rsidRPr="009F5AC7" w:rsidR="000564C0">
        <w:rPr>
          <w:rFonts w:ascii="Bookman Old Style" w:hAnsi="Bookman Old Style"/>
          <w:b/>
          <w:bCs/>
          <w:i/>
          <w:iCs/>
          <w:sz w:val="22"/>
          <w:szCs w:val="22"/>
        </w:rPr>
        <w:t>yazı revizyonu, etkili literatür tarama</w:t>
      </w:r>
      <w:r w:rsidRPr="009F5AC7" w:rsidR="005B0658">
        <w:rPr>
          <w:rFonts w:ascii="Bookman Old Style" w:hAnsi="Bookman Old Style"/>
          <w:b/>
          <w:bCs/>
          <w:i/>
          <w:iCs/>
          <w:sz w:val="22"/>
          <w:szCs w:val="22"/>
        </w:rPr>
        <w:t>sı</w:t>
      </w:r>
      <w:r w:rsidRPr="009F5AC7" w:rsidR="000564C0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ve özetleme, görselleştirme ve sunum hazırlama, intihal ve etik ilkeler</w:t>
      </w:r>
      <w:r w:rsidRPr="009F5AC7" w:rsidR="000564C0">
        <w:rPr>
          <w:rFonts w:ascii="Bookman Old Style" w:hAnsi="Bookman Old Style"/>
          <w:sz w:val="22"/>
          <w:szCs w:val="22"/>
        </w:rPr>
        <w:t xml:space="preserve"> ele alınacaktır. </w:t>
      </w:r>
      <w:r w:rsidRPr="009F5AC7" w:rsidR="00353A23">
        <w:rPr>
          <w:rFonts w:ascii="Bookman Old Style" w:hAnsi="Bookman Old Style"/>
          <w:sz w:val="22"/>
          <w:szCs w:val="22"/>
        </w:rPr>
        <w:t>Eğitimde</w:t>
      </w:r>
      <w:r w:rsidRPr="009F5AC7" w:rsidR="00301657">
        <w:rPr>
          <w:rFonts w:ascii="Bookman Old Style" w:hAnsi="Bookman Old Style"/>
          <w:sz w:val="22"/>
          <w:szCs w:val="22"/>
        </w:rPr>
        <w:t xml:space="preserve">, güncel ve etkili yapay </w:t>
      </w:r>
      <w:proofErr w:type="gramStart"/>
      <w:r w:rsidRPr="009F5AC7" w:rsidR="00301657">
        <w:rPr>
          <w:rFonts w:ascii="Bookman Old Style" w:hAnsi="Bookman Old Style"/>
          <w:sz w:val="22"/>
          <w:szCs w:val="22"/>
        </w:rPr>
        <w:t>zeka</w:t>
      </w:r>
      <w:proofErr w:type="gramEnd"/>
      <w:r w:rsidRPr="009F5AC7" w:rsidR="00301657">
        <w:rPr>
          <w:rFonts w:ascii="Bookman Old Style" w:hAnsi="Bookman Old Style"/>
          <w:sz w:val="22"/>
          <w:szCs w:val="22"/>
        </w:rPr>
        <w:t xml:space="preserve"> araçları tanıtılacak, bu araçların nasıl kullanılabileceği ise uygulamalı örneklerle gösterilecektir. </w:t>
      </w:r>
      <w:r w:rsidRPr="009F5AC7" w:rsidR="00353A23">
        <w:rPr>
          <w:rFonts w:ascii="Bookman Old Style" w:hAnsi="Bookman Old Style"/>
          <w:sz w:val="22"/>
          <w:szCs w:val="22"/>
        </w:rPr>
        <w:t xml:space="preserve">Katılımcılar, üretken yapay </w:t>
      </w:r>
      <w:proofErr w:type="gramStart"/>
      <w:r w:rsidRPr="009F5AC7" w:rsidR="00353A23">
        <w:rPr>
          <w:rFonts w:ascii="Bookman Old Style" w:hAnsi="Bookman Old Style"/>
          <w:sz w:val="22"/>
          <w:szCs w:val="22"/>
        </w:rPr>
        <w:t>zeka</w:t>
      </w:r>
      <w:proofErr w:type="gramEnd"/>
      <w:r w:rsidRPr="009F5AC7" w:rsidR="00353A23">
        <w:rPr>
          <w:rFonts w:ascii="Bookman Old Style" w:hAnsi="Bookman Old Style"/>
          <w:sz w:val="22"/>
          <w:szCs w:val="22"/>
        </w:rPr>
        <w:t xml:space="preserve"> araçlarını etkili bir şekilde kullanarak akademik süreçlerine dahil edebileceklerdir. </w:t>
      </w:r>
      <w:r w:rsidRPr="009F5AC7" w:rsidR="00301657">
        <w:rPr>
          <w:rFonts w:ascii="Bookman Old Style" w:hAnsi="Bookman Old Style"/>
          <w:sz w:val="22"/>
          <w:szCs w:val="22"/>
        </w:rPr>
        <w:t xml:space="preserve">Bu eğitim, yapay </w:t>
      </w:r>
      <w:proofErr w:type="gramStart"/>
      <w:r w:rsidRPr="009F5AC7" w:rsidR="00301657">
        <w:rPr>
          <w:rFonts w:ascii="Bookman Old Style" w:hAnsi="Bookman Old Style"/>
          <w:sz w:val="22"/>
          <w:szCs w:val="22"/>
        </w:rPr>
        <w:t>zeka</w:t>
      </w:r>
      <w:proofErr w:type="gramEnd"/>
      <w:r w:rsidRPr="009F5AC7" w:rsidR="00301657">
        <w:rPr>
          <w:rFonts w:ascii="Bookman Old Style" w:hAnsi="Bookman Old Style"/>
          <w:sz w:val="22"/>
          <w:szCs w:val="22"/>
        </w:rPr>
        <w:t xml:space="preserve"> destekli yöntemlerle hızlı ve yenilikçi akademik içerik üretimi yapmak isteyenler için kapsamlı bir rehber niteliğindedir.</w:t>
      </w:r>
    </w:p>
    <w:p w:rsidRPr="005B0658" w:rsidR="000564C0" w:rsidP="00B046DF" w:rsidRDefault="000564C0" w14:paraId="7F43C4F2" w14:textId="77777777">
      <w:pPr>
        <w:tabs>
          <w:tab w:val="left" w:pos="6162"/>
        </w:tabs>
        <w:jc w:val="both"/>
        <w:rPr>
          <w:i/>
        </w:rPr>
      </w:pPr>
    </w:p>
    <w:p w:rsidR="000564C0" w:rsidP="00B046DF" w:rsidRDefault="000564C0" w14:paraId="65E76B27" w14:textId="77777777">
      <w:pPr>
        <w:tabs>
          <w:tab w:val="left" w:pos="6162"/>
        </w:tabs>
        <w:jc w:val="both"/>
      </w:pPr>
    </w:p>
    <w:p w:rsidR="000564C0" w:rsidP="00B046DF" w:rsidRDefault="000564C0" w14:paraId="7A069F17" w14:textId="77777777">
      <w:pPr>
        <w:tabs>
          <w:tab w:val="left" w:pos="6162"/>
        </w:tabs>
        <w:jc w:val="both"/>
      </w:pPr>
    </w:p>
    <w:p w:rsidRPr="00706E03" w:rsidR="00F34153" w:rsidP="00427519" w:rsidRDefault="00F34153" w14:paraId="48650E0A" w14:textId="208D44AC">
      <w:pPr>
        <w:tabs>
          <w:tab w:val="left" w:pos="6162"/>
        </w:tabs>
        <w:ind w:firstLine="142"/>
        <w:jc w:val="both"/>
        <w:rPr>
          <w:rFonts w:ascii="Bookman Old Style" w:hAnsi="Bookman Old Style" w:cs="Times New Roman"/>
          <w:sz w:val="20"/>
          <w:szCs w:val="20"/>
        </w:rPr>
      </w:pPr>
      <w:r w:rsidRPr="00706E03">
        <w:rPr>
          <w:rFonts w:ascii="Bookman Old Style" w:hAnsi="Bookman Old Style" w:cs="Times New Roman"/>
          <w:sz w:val="20"/>
          <w:szCs w:val="20"/>
        </w:rPr>
        <w:tab/>
      </w:r>
    </w:p>
    <w:p w:rsidRPr="00706E03" w:rsidR="00F34153" w:rsidP="00281089" w:rsidRDefault="00351F85" w14:paraId="67D87B02" w14:textId="33C45187">
      <w:pPr>
        <w:pStyle w:val="ListeParagraf"/>
        <w:numPr>
          <w:ilvl w:val="0"/>
          <w:numId w:val="1"/>
        </w:numPr>
        <w:tabs>
          <w:tab w:val="left" w:pos="6162"/>
        </w:tabs>
        <w:spacing w:line="360" w:lineRule="auto"/>
        <w:rPr>
          <w:rFonts w:ascii="Bookman Old Style" w:hAnsi="Bookman Old Style" w:cs="Times New Roman"/>
          <w:b/>
          <w:bCs/>
          <w:sz w:val="20"/>
          <w:szCs w:val="20"/>
        </w:rPr>
      </w:pPr>
      <w:r w:rsidRPr="00706E03">
        <w:rPr>
          <w:rFonts w:ascii="Bookman Old Style" w:hAnsi="Bookman Old Style" w:cs="Times New Roman"/>
          <w:b/>
          <w:bCs/>
          <w:sz w:val="20"/>
          <w:szCs w:val="20"/>
        </w:rPr>
        <w:t xml:space="preserve">Kursa katılım </w:t>
      </w:r>
      <w:r w:rsidR="00427519">
        <w:rPr>
          <w:rFonts w:ascii="Bookman Old Style" w:hAnsi="Bookman Old Style" w:cs="Times New Roman"/>
          <w:b/>
          <w:bCs/>
          <w:sz w:val="20"/>
          <w:szCs w:val="20"/>
        </w:rPr>
        <w:t>2</w:t>
      </w:r>
      <w:r w:rsidRPr="00706E03">
        <w:rPr>
          <w:rFonts w:ascii="Bookman Old Style" w:hAnsi="Bookman Old Style" w:cs="Times New Roman"/>
          <w:b/>
          <w:bCs/>
          <w:sz w:val="20"/>
          <w:szCs w:val="20"/>
        </w:rPr>
        <w:t>0 kişi ile sınırlıdır</w:t>
      </w:r>
      <w:r w:rsidR="00427519">
        <w:rPr>
          <w:rFonts w:ascii="Bookman Old Style" w:hAnsi="Bookman Old Style" w:cs="Times New Roman"/>
          <w:b/>
          <w:bCs/>
          <w:sz w:val="20"/>
          <w:szCs w:val="20"/>
        </w:rPr>
        <w:t>.</w:t>
      </w:r>
    </w:p>
    <w:p w:rsidRPr="00706E03" w:rsidR="00CB6D24" w:rsidP="00281089" w:rsidRDefault="00CB6D24" w14:paraId="76F3F2B6" w14:textId="0C4D6C08">
      <w:pPr>
        <w:pStyle w:val="ListeParagraf"/>
        <w:numPr>
          <w:ilvl w:val="0"/>
          <w:numId w:val="1"/>
        </w:numPr>
        <w:tabs>
          <w:tab w:val="left" w:pos="6162"/>
        </w:tabs>
        <w:spacing w:line="360" w:lineRule="auto"/>
        <w:rPr>
          <w:rFonts w:ascii="Bookman Old Style" w:hAnsi="Bookman Old Style" w:cs="Times New Roman"/>
          <w:b/>
          <w:bCs/>
          <w:sz w:val="20"/>
          <w:szCs w:val="20"/>
        </w:rPr>
      </w:pPr>
      <w:r w:rsidRPr="00706E03">
        <w:rPr>
          <w:rFonts w:ascii="Bookman Old Style" w:hAnsi="Bookman Old Style" w:cs="Times New Roman"/>
          <w:b/>
          <w:bCs/>
          <w:sz w:val="20"/>
          <w:szCs w:val="20"/>
        </w:rPr>
        <w:t>Kursa Diş Hekimleri</w:t>
      </w:r>
      <w:r w:rsidR="00706E03">
        <w:rPr>
          <w:rFonts w:ascii="Bookman Old Style" w:hAnsi="Bookman Old Style" w:cs="Times New Roman"/>
          <w:b/>
          <w:bCs/>
          <w:sz w:val="20"/>
          <w:szCs w:val="20"/>
        </w:rPr>
        <w:t xml:space="preserve">, </w:t>
      </w:r>
      <w:r w:rsidRPr="00706E03" w:rsidR="00281089">
        <w:rPr>
          <w:rFonts w:ascii="Bookman Old Style" w:hAnsi="Bookman Old Style" w:cs="Times New Roman"/>
          <w:b/>
          <w:bCs/>
          <w:sz w:val="20"/>
          <w:szCs w:val="20"/>
        </w:rPr>
        <w:t xml:space="preserve">Tıp Doktorları </w:t>
      </w:r>
      <w:r w:rsidR="009F5AC7">
        <w:rPr>
          <w:rFonts w:ascii="Bookman Old Style" w:hAnsi="Bookman Old Style" w:cs="Times New Roman"/>
          <w:b/>
          <w:bCs/>
          <w:sz w:val="20"/>
          <w:szCs w:val="20"/>
        </w:rPr>
        <w:t xml:space="preserve">ve diğer akademisyenler </w:t>
      </w:r>
      <w:r w:rsidRPr="00706E03">
        <w:rPr>
          <w:rFonts w:ascii="Bookman Old Style" w:hAnsi="Bookman Old Style" w:cs="Times New Roman"/>
          <w:b/>
          <w:bCs/>
          <w:sz w:val="20"/>
          <w:szCs w:val="20"/>
        </w:rPr>
        <w:t>katılabilir.</w:t>
      </w:r>
    </w:p>
    <w:p w:rsidRPr="00706E03" w:rsidR="00CB6D24" w:rsidP="00281089" w:rsidRDefault="00CB6D24" w14:paraId="07B31B0B" w14:textId="61C17CDD">
      <w:pPr>
        <w:pStyle w:val="ListeParagraf"/>
        <w:numPr>
          <w:ilvl w:val="0"/>
          <w:numId w:val="1"/>
        </w:numPr>
        <w:tabs>
          <w:tab w:val="left" w:pos="6162"/>
        </w:tabs>
        <w:spacing w:line="360" w:lineRule="auto"/>
        <w:rPr>
          <w:rFonts w:ascii="Bookman Old Style" w:hAnsi="Bookman Old Style" w:cs="Times New Roman"/>
          <w:b/>
          <w:bCs/>
          <w:sz w:val="20"/>
          <w:szCs w:val="20"/>
        </w:rPr>
      </w:pPr>
      <w:r w:rsidRPr="00706E03">
        <w:rPr>
          <w:rFonts w:ascii="Bookman Old Style" w:hAnsi="Bookman Old Style" w:cs="Times New Roman"/>
          <w:b/>
          <w:bCs/>
          <w:sz w:val="20"/>
          <w:szCs w:val="20"/>
        </w:rPr>
        <w:t>Workshop sonrası</w:t>
      </w:r>
      <w:r w:rsidRPr="00706E03" w:rsidR="00281089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706E03">
        <w:rPr>
          <w:rFonts w:ascii="Bookman Old Style" w:hAnsi="Bookman Old Style" w:cs="Times New Roman"/>
          <w:b/>
          <w:bCs/>
          <w:sz w:val="20"/>
          <w:szCs w:val="20"/>
        </w:rPr>
        <w:t>katılımcı</w:t>
      </w:r>
      <w:r w:rsidRPr="00706E03" w:rsidR="00281089">
        <w:rPr>
          <w:rFonts w:ascii="Bookman Old Style" w:hAnsi="Bookman Old Style" w:cs="Times New Roman"/>
          <w:b/>
          <w:bCs/>
          <w:sz w:val="20"/>
          <w:szCs w:val="20"/>
        </w:rPr>
        <w:t>lara</w:t>
      </w:r>
      <w:r w:rsidR="009F5AC7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706E03" w:rsidR="00281089">
        <w:rPr>
          <w:rFonts w:ascii="Bookman Old Style" w:hAnsi="Bookman Old Style" w:cs="Times New Roman"/>
          <w:b/>
          <w:bCs/>
          <w:sz w:val="20"/>
          <w:szCs w:val="20"/>
        </w:rPr>
        <w:t>SERTİFİKA</w:t>
      </w:r>
      <w:r w:rsidR="009F5AC7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706E03">
        <w:rPr>
          <w:rFonts w:ascii="Bookman Old Style" w:hAnsi="Bookman Old Style" w:cs="Times New Roman"/>
          <w:b/>
          <w:bCs/>
          <w:sz w:val="20"/>
          <w:szCs w:val="20"/>
        </w:rPr>
        <w:t>verilecektir.</w:t>
      </w:r>
    </w:p>
    <w:p w:rsidRPr="009F5AC7" w:rsidR="00CB6D24" w:rsidP="00281089" w:rsidRDefault="00CB6D24" w14:paraId="7D213043" w14:textId="1A19EB67">
      <w:pPr>
        <w:pStyle w:val="ListeParagraf"/>
        <w:numPr>
          <w:ilvl w:val="0"/>
          <w:numId w:val="1"/>
        </w:numPr>
        <w:tabs>
          <w:tab w:val="left" w:pos="6162"/>
        </w:tabs>
        <w:spacing w:line="360" w:lineRule="auto"/>
        <w:rPr>
          <w:rFonts w:ascii="Bookman Old Style" w:hAnsi="Bookman Old Style" w:cs="Times New Roman"/>
          <w:b w:val="1"/>
          <w:bCs w:val="1"/>
          <w:color w:val="000000" w:themeColor="text1"/>
          <w:sz w:val="20"/>
          <w:szCs w:val="20"/>
        </w:rPr>
      </w:pPr>
      <w:r w:rsidRPr="5D6C1345" w:rsidR="5D6C1345">
        <w:rPr>
          <w:rFonts w:ascii="Bookman Old Style" w:hAnsi="Bookman Old Style" w:cs="Times New Roman"/>
          <w:b w:val="1"/>
          <w:bCs w:val="1"/>
          <w:sz w:val="20"/>
          <w:szCs w:val="20"/>
        </w:rPr>
        <w:t xml:space="preserve">Katılım ücreti kongre ücretine </w:t>
      </w:r>
      <w:r w:rsidRPr="5D6C1345" w:rsidR="5D6C1345">
        <w:rPr>
          <w:rFonts w:ascii="Bookman Old Style" w:hAnsi="Bookman Old Style" w:cs="Times New Roman"/>
          <w:b w:val="1"/>
          <w:bCs w:val="1"/>
          <w:color w:val="000000" w:themeColor="text1" w:themeTint="FF" w:themeShade="FF"/>
          <w:sz w:val="20"/>
          <w:szCs w:val="20"/>
        </w:rPr>
        <w:t>dahil olmayıp 2400 TL’dir (KDV dahil)</w:t>
      </w:r>
    </w:p>
    <w:p w:rsidRPr="009F5AC7" w:rsidR="00CB6D24" w:rsidP="009F5AC7" w:rsidRDefault="00CB6D24" w14:paraId="7D456E2D" w14:textId="69FD3FBB">
      <w:pPr>
        <w:pStyle w:val="ListeParagraf"/>
        <w:numPr>
          <w:ilvl w:val="0"/>
          <w:numId w:val="1"/>
        </w:numPr>
        <w:tabs>
          <w:tab w:val="left" w:pos="6162"/>
        </w:tabs>
        <w:spacing w:line="360" w:lineRule="auto"/>
        <w:rPr>
          <w:rFonts w:ascii="Bookman Old Style" w:hAnsi="Bookman Old Style" w:cs="Times New Roman"/>
          <w:b/>
          <w:bCs/>
        </w:rPr>
      </w:pPr>
      <w:r w:rsidRPr="009F5AC7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Workshop kayıt için son tarih olan </w:t>
      </w:r>
      <w:r w:rsidRPr="009F5AC7" w:rsidR="009F5AC7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3</w:t>
      </w:r>
      <w:r w:rsidRPr="009F5AC7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1</w:t>
      </w:r>
      <w:r w:rsidRPr="009F5AC7" w:rsidR="001944BA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</w:t>
      </w:r>
      <w:r w:rsidRPr="009F5AC7" w:rsidR="009F5AC7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OCAK</w:t>
      </w:r>
      <w:r w:rsidRPr="009F5AC7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202</w:t>
      </w:r>
      <w:r w:rsidRPr="009F5AC7" w:rsidR="009F5AC7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5</w:t>
      </w:r>
      <w:r w:rsidRPr="009F5AC7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tarihine</w:t>
      </w:r>
      <w:r w:rsidRPr="009F5AC7">
        <w:rPr>
          <w:rFonts w:ascii="Bookman Old Style" w:hAnsi="Bookman Old Style" w:cs="Times New Roman"/>
          <w:b/>
          <w:bCs/>
          <w:sz w:val="20"/>
          <w:szCs w:val="20"/>
        </w:rPr>
        <w:t xml:space="preserve"> kadar  </w:t>
      </w:r>
      <w:hyperlink w:history="1" r:id="rId6">
        <w:r w:rsidRPr="00167C36" w:rsidR="009F5AC7">
          <w:rPr>
            <w:rStyle w:val="Kpr"/>
            <w:rFonts w:ascii="Bookman Old Style" w:hAnsi="Bookman Old Style" w:cstheme="minorHAnsi"/>
            <w:b/>
            <w:bCs/>
            <w:sz w:val="18"/>
            <w:szCs w:val="18"/>
          </w:rPr>
          <w:t>doinf4@sakarya.com.tr</w:t>
        </w:r>
      </w:hyperlink>
      <w:r w:rsidR="009F5AC7">
        <w:rPr>
          <w:rFonts w:ascii="Bookman Old Style" w:hAnsi="Bookman Old Style" w:cstheme="minorHAnsi"/>
          <w:b/>
          <w:bCs/>
          <w:sz w:val="18"/>
          <w:szCs w:val="18"/>
        </w:rPr>
        <w:t xml:space="preserve"> </w:t>
      </w:r>
      <w:r w:rsidRPr="009F5AC7">
        <w:rPr>
          <w:rFonts w:ascii="Bookman Old Style" w:hAnsi="Bookman Old Style" w:cs="Times New Roman"/>
          <w:b/>
          <w:bCs/>
          <w:sz w:val="20"/>
          <w:szCs w:val="20"/>
        </w:rPr>
        <w:t>adresine, kurs ücretini içeren dekont ve varsa TDB kimliği veya çalıştığı kurum kimliği ile birlikte mail atılması gerekmektedir.</w:t>
      </w:r>
      <w:r w:rsidRPr="009F5AC7">
        <w:rPr>
          <w:rFonts w:ascii="Bookman Old Style" w:hAnsi="Bookman Old Style" w:cs="Times New Roman"/>
          <w:b/>
          <w:bCs/>
        </w:rPr>
        <w:t xml:space="preserve"> </w:t>
      </w:r>
    </w:p>
    <w:p w:rsidRPr="00B25C20" w:rsidR="005B2069" w:rsidP="005B2069" w:rsidRDefault="00281089" w14:paraId="6BA0ADA7" w14:textId="7BF85F83">
      <w:pPr>
        <w:pStyle w:val="NormalWeb"/>
        <w:rPr>
          <w:rFonts w:ascii="Bookman Old Style" w:hAnsi="Bookman Old Style" w:cstheme="minorHAnsi"/>
          <w:sz w:val="20"/>
          <w:szCs w:val="20"/>
        </w:rPr>
      </w:pPr>
      <w:r w:rsidRPr="00B25C20">
        <w:rPr>
          <w:rFonts w:ascii="Bookman Old Style" w:hAnsi="Bookman Old Style"/>
          <w:b/>
          <w:bCs/>
          <w:sz w:val="20"/>
          <w:szCs w:val="20"/>
        </w:rPr>
        <w:t>Not:</w:t>
      </w:r>
      <w:r w:rsidRPr="00B25C20">
        <w:rPr>
          <w:rFonts w:ascii="Bookman Old Style" w:hAnsi="Bookman Old Style"/>
          <w:sz w:val="20"/>
          <w:szCs w:val="20"/>
        </w:rPr>
        <w:t xml:space="preserve"> </w:t>
      </w:r>
      <w:r w:rsidRPr="00B25C20" w:rsidR="005B2069">
        <w:rPr>
          <w:rFonts w:ascii="Bookman Old Style" w:hAnsi="Bookman Old Style" w:cstheme="minorHAnsi"/>
          <w:sz w:val="20"/>
          <w:szCs w:val="20"/>
        </w:rPr>
        <w:t>Kayıt ücretlerine %</w:t>
      </w:r>
      <w:r w:rsidRPr="00B25C20" w:rsidR="001944BA">
        <w:rPr>
          <w:rFonts w:ascii="Bookman Old Style" w:hAnsi="Bookman Old Style" w:cstheme="minorHAnsi"/>
          <w:sz w:val="20"/>
          <w:szCs w:val="20"/>
        </w:rPr>
        <w:t>20</w:t>
      </w:r>
      <w:r w:rsidRPr="00B25C20" w:rsidR="005B2069">
        <w:rPr>
          <w:rFonts w:ascii="Bookman Old Style" w:hAnsi="Bookman Old Style" w:cstheme="minorHAnsi"/>
          <w:sz w:val="20"/>
          <w:szCs w:val="20"/>
        </w:rPr>
        <w:t xml:space="preserve"> KDV dahil olup aşağıdaki hesap numarasına açıklama kısmına “</w:t>
      </w:r>
      <w:proofErr w:type="spellStart"/>
      <w:r w:rsidRPr="00FC00D5" w:rsidR="00FC00D5">
        <w:rPr>
          <w:rFonts w:ascii="Bookman Old Style" w:hAnsi="Bookman Old Style" w:cstheme="minorHAnsi"/>
          <w:b/>
          <w:bCs/>
          <w:sz w:val="20"/>
          <w:szCs w:val="20"/>
        </w:rPr>
        <w:t>Adsoyad</w:t>
      </w:r>
      <w:proofErr w:type="spellEnd"/>
      <w:r w:rsidRPr="00FC00D5" w:rsidR="00FC00D5">
        <w:rPr>
          <w:rFonts w:ascii="Bookman Old Style" w:hAnsi="Bookman Old Style" w:cstheme="minorHAnsi"/>
          <w:b/>
          <w:bCs/>
          <w:sz w:val="20"/>
          <w:szCs w:val="20"/>
        </w:rPr>
        <w:t xml:space="preserve"> </w:t>
      </w:r>
      <w:r w:rsidRPr="00FC00D5" w:rsidR="009F5AC7">
        <w:rPr>
          <w:rFonts w:ascii="Bookman Old Style" w:hAnsi="Bookman Old Style" w:cstheme="minorHAnsi"/>
          <w:b/>
          <w:bCs/>
          <w:sz w:val="20"/>
          <w:szCs w:val="20"/>
        </w:rPr>
        <w:t>yapay</w:t>
      </w:r>
      <w:r w:rsidR="00FC00D5">
        <w:rPr>
          <w:rFonts w:ascii="Bookman Old Style" w:hAnsi="Bookman Old Style" w:cstheme="minorHAnsi"/>
          <w:b/>
          <w:bCs/>
          <w:sz w:val="20"/>
          <w:szCs w:val="20"/>
        </w:rPr>
        <w:t xml:space="preserve"> </w:t>
      </w:r>
      <w:proofErr w:type="gramStart"/>
      <w:r w:rsidRPr="00FC00D5" w:rsidR="009F5AC7">
        <w:rPr>
          <w:rFonts w:ascii="Bookman Old Style" w:hAnsi="Bookman Old Style" w:cstheme="minorHAnsi"/>
          <w:b/>
          <w:bCs/>
          <w:sz w:val="20"/>
          <w:szCs w:val="20"/>
        </w:rPr>
        <w:t>zeka</w:t>
      </w:r>
      <w:proofErr w:type="gramEnd"/>
      <w:r w:rsidRPr="00FC00D5" w:rsidR="00FC00D5">
        <w:rPr>
          <w:rFonts w:ascii="Bookman Old Style" w:hAnsi="Bookman Old Style" w:cstheme="minorHAnsi"/>
          <w:b/>
          <w:bCs/>
          <w:sz w:val="20"/>
          <w:szCs w:val="20"/>
        </w:rPr>
        <w:t xml:space="preserve"> Bağış</w:t>
      </w:r>
      <w:r w:rsidRPr="00B25C20" w:rsidR="005B2069">
        <w:rPr>
          <w:rFonts w:ascii="Bookman Old Style" w:hAnsi="Bookman Old Style" w:cstheme="minorHAnsi"/>
          <w:sz w:val="20"/>
          <w:szCs w:val="20"/>
        </w:rPr>
        <w:t>” yazarak yatırılacak, dekont ISIM SOYAD ve telefon bilgileri ile</w:t>
      </w:r>
      <w:r w:rsidRPr="00B25C20" w:rsidR="001944BA">
        <w:rPr>
          <w:rFonts w:ascii="Bookman Old Style" w:hAnsi="Bookman Old Style" w:cstheme="minorHAnsi"/>
          <w:sz w:val="20"/>
          <w:szCs w:val="20"/>
        </w:rPr>
        <w:t xml:space="preserve"> </w:t>
      </w:r>
      <w:hyperlink w:history="1" r:id="rId7">
        <w:r w:rsidRPr="00B25C20" w:rsidR="009F5AC7">
          <w:rPr>
            <w:rStyle w:val="Kpr"/>
            <w:rFonts w:ascii="Bookman Old Style" w:hAnsi="Bookman Old Style" w:cstheme="minorHAnsi"/>
            <w:sz w:val="20"/>
            <w:szCs w:val="20"/>
          </w:rPr>
          <w:t>doinf4@sakarya.com.tr</w:t>
        </w:r>
      </w:hyperlink>
      <w:r w:rsidRPr="00B25C20" w:rsidR="009F5AC7">
        <w:rPr>
          <w:rFonts w:ascii="Bookman Old Style" w:hAnsi="Bookman Old Style" w:cstheme="minorHAnsi"/>
          <w:sz w:val="20"/>
          <w:szCs w:val="20"/>
        </w:rPr>
        <w:t xml:space="preserve"> </w:t>
      </w:r>
      <w:r w:rsidRPr="00B25C20" w:rsidR="005B2069">
        <w:rPr>
          <w:rFonts w:ascii="Bookman Old Style" w:hAnsi="Bookman Old Style" w:cstheme="minorHAnsi"/>
          <w:sz w:val="20"/>
          <w:szCs w:val="20"/>
        </w:rPr>
        <w:t>adresine gönderilecektir.</w:t>
      </w:r>
    </w:p>
    <w:p w:rsidRPr="00B25C20" w:rsidR="005B2069" w:rsidP="00281089" w:rsidRDefault="005B2069" w14:paraId="51363A96" w14:textId="77777777">
      <w:pPr>
        <w:pStyle w:val="NormalWeb"/>
        <w:jc w:val="both"/>
        <w:rPr>
          <w:rFonts w:ascii="Bookman Old Style" w:hAnsi="Bookman Old Style" w:cstheme="minorHAnsi"/>
          <w:sz w:val="20"/>
          <w:szCs w:val="20"/>
        </w:rPr>
      </w:pPr>
      <w:r w:rsidRPr="00B25C20">
        <w:rPr>
          <w:rFonts w:ascii="Bookman Old Style" w:hAnsi="Bookman Old Style" w:cstheme="minorHAnsi"/>
          <w:b/>
          <w:bCs/>
          <w:sz w:val="20"/>
          <w:szCs w:val="20"/>
        </w:rPr>
        <w:t xml:space="preserve">Kayıt </w:t>
      </w:r>
      <w:proofErr w:type="spellStart"/>
      <w:r w:rsidRPr="00B25C20">
        <w:rPr>
          <w:rFonts w:ascii="Bookman Old Style" w:hAnsi="Bookman Old Style" w:cstheme="minorHAnsi"/>
          <w:b/>
          <w:bCs/>
          <w:sz w:val="20"/>
          <w:szCs w:val="20"/>
        </w:rPr>
        <w:t>Ücretleri</w:t>
      </w:r>
      <w:proofErr w:type="spellEnd"/>
      <w:r w:rsidRPr="00B25C20">
        <w:rPr>
          <w:rFonts w:ascii="Bookman Old Style" w:hAnsi="Bookman Old Style" w:cstheme="minorHAnsi"/>
          <w:b/>
          <w:bCs/>
          <w:sz w:val="20"/>
          <w:szCs w:val="20"/>
        </w:rPr>
        <w:t xml:space="preserve"> Banka Hesap Bilgileri</w:t>
      </w:r>
    </w:p>
    <w:p w:rsidRPr="00B25C20" w:rsidR="009F5AC7" w:rsidP="009F5AC7" w:rsidRDefault="009F5AC7" w14:paraId="12F69137" w14:textId="77777777">
      <w:pPr>
        <w:jc w:val="both"/>
        <w:rPr>
          <w:rFonts w:ascii="Bookman Old Style" w:hAnsi="Bookman Old Style" w:eastAsia="Times New Roman" w:cstheme="minorHAnsi"/>
          <w:sz w:val="18"/>
          <w:szCs w:val="18"/>
          <w:lang w:eastAsia="tr-TR"/>
        </w:rPr>
      </w:pPr>
      <w:r w:rsidRPr="00B25C20">
        <w:rPr>
          <w:rFonts w:ascii="Bookman Old Style" w:hAnsi="Bookman Old Style" w:eastAsia="Times New Roman" w:cstheme="minorHAnsi"/>
          <w:sz w:val="18"/>
          <w:szCs w:val="18"/>
          <w:lang w:eastAsia="tr-TR"/>
        </w:rPr>
        <w:t xml:space="preserve">MASBIOTECH </w:t>
      </w:r>
      <w:proofErr w:type="spellStart"/>
      <w:r w:rsidRPr="00B25C20">
        <w:rPr>
          <w:rFonts w:ascii="Bookman Old Style" w:hAnsi="Bookman Old Style" w:eastAsia="Times New Roman" w:cstheme="minorHAnsi"/>
          <w:sz w:val="18"/>
          <w:szCs w:val="18"/>
          <w:lang w:eastAsia="tr-TR"/>
        </w:rPr>
        <w:t>Biyoteknoloji</w:t>
      </w:r>
      <w:proofErr w:type="spellEnd"/>
      <w:r w:rsidRPr="00B25C20">
        <w:rPr>
          <w:rFonts w:ascii="Bookman Old Style" w:hAnsi="Bookman Old Style" w:eastAsia="Times New Roman" w:cstheme="minorHAnsi"/>
          <w:sz w:val="18"/>
          <w:szCs w:val="18"/>
          <w:lang w:eastAsia="tr-TR"/>
        </w:rPr>
        <w:t xml:space="preserve"> Laboratuvar Hizmetleri ARGE Danışmanlık Bilişim sanayi Ltd. </w:t>
      </w:r>
      <w:proofErr w:type="spellStart"/>
      <w:r w:rsidRPr="00B25C20">
        <w:rPr>
          <w:rFonts w:ascii="Bookman Old Style" w:hAnsi="Bookman Old Style" w:eastAsia="Times New Roman" w:cstheme="minorHAnsi"/>
          <w:sz w:val="18"/>
          <w:szCs w:val="18"/>
          <w:lang w:eastAsia="tr-TR"/>
        </w:rPr>
        <w:t>Sti</w:t>
      </w:r>
      <w:proofErr w:type="spellEnd"/>
    </w:p>
    <w:p w:rsidRPr="00B25C20" w:rsidR="009F5AC7" w:rsidP="009F5AC7" w:rsidRDefault="009F5AC7" w14:paraId="626710C0" w14:textId="77777777">
      <w:pPr>
        <w:jc w:val="both"/>
        <w:rPr>
          <w:rFonts w:ascii="Bookman Old Style" w:hAnsi="Bookman Old Style" w:eastAsia="Times New Roman" w:cstheme="minorHAnsi"/>
          <w:sz w:val="20"/>
          <w:szCs w:val="20"/>
          <w:lang w:eastAsia="tr-TR"/>
        </w:rPr>
      </w:pPr>
    </w:p>
    <w:p w:rsidRPr="00B25C20" w:rsidR="005B2069" w:rsidP="009F5AC7" w:rsidRDefault="009F5AC7" w14:paraId="7E0A4614" w14:textId="293E9F03">
      <w:pPr>
        <w:jc w:val="both"/>
        <w:rPr>
          <w:rFonts w:ascii="Bookman Old Style" w:hAnsi="Bookman Old Style" w:eastAsia="Times New Roman" w:cstheme="minorHAnsi"/>
          <w:sz w:val="20"/>
          <w:szCs w:val="20"/>
          <w:lang w:eastAsia="tr-TR"/>
        </w:rPr>
      </w:pPr>
      <w:r w:rsidRPr="00B25C20">
        <w:rPr>
          <w:rFonts w:ascii="Bookman Old Style" w:hAnsi="Bookman Old Style" w:eastAsia="Times New Roman" w:cstheme="minorHAnsi"/>
          <w:sz w:val="20"/>
          <w:szCs w:val="20"/>
          <w:lang w:eastAsia="tr-TR"/>
        </w:rPr>
        <w:t>IBAN – TL: TR30 0020 5000 0968 7480 3000 01</w:t>
      </w:r>
    </w:p>
    <w:p w:rsidRPr="00706E03" w:rsidR="005B2069" w:rsidP="005B2069" w:rsidRDefault="005B2069" w14:paraId="6B2F5E1B" w14:textId="77777777">
      <w:pPr>
        <w:tabs>
          <w:tab w:val="left" w:pos="6162"/>
        </w:tabs>
        <w:spacing w:line="360" w:lineRule="auto"/>
        <w:ind w:left="360"/>
        <w:jc w:val="both"/>
        <w:rPr>
          <w:rFonts w:ascii="Bookman Old Style" w:hAnsi="Bookman Old Style" w:cs="Times New Roman"/>
          <w:b/>
          <w:bCs/>
          <w:sz w:val="18"/>
          <w:szCs w:val="18"/>
        </w:rPr>
      </w:pPr>
    </w:p>
    <w:sectPr w:rsidRPr="00706E03" w:rsidR="005B2069" w:rsidSect="005B2069">
      <w:pgSz w:w="11906" w:h="16838" w:orient="portrait"/>
      <w:pgMar w:top="56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337D0E"/>
    <w:multiLevelType w:val="hybridMultilevel"/>
    <w:tmpl w:val="B9FC84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53501"/>
    <w:multiLevelType w:val="hybridMultilevel"/>
    <w:tmpl w:val="EE945180"/>
    <w:lvl w:ilvl="0" w:tplc="079C3650">
      <w:start w:val="21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153"/>
    <w:rsid w:val="000564C0"/>
    <w:rsid w:val="000F2BAD"/>
    <w:rsid w:val="00125912"/>
    <w:rsid w:val="00151117"/>
    <w:rsid w:val="001944BA"/>
    <w:rsid w:val="001F61B1"/>
    <w:rsid w:val="0027177C"/>
    <w:rsid w:val="00281089"/>
    <w:rsid w:val="002B21E2"/>
    <w:rsid w:val="00301657"/>
    <w:rsid w:val="00303CC9"/>
    <w:rsid w:val="0032477D"/>
    <w:rsid w:val="00351F85"/>
    <w:rsid w:val="00353A23"/>
    <w:rsid w:val="003839D1"/>
    <w:rsid w:val="00427519"/>
    <w:rsid w:val="004373A7"/>
    <w:rsid w:val="00452649"/>
    <w:rsid w:val="00487469"/>
    <w:rsid w:val="00592BA2"/>
    <w:rsid w:val="005B0658"/>
    <w:rsid w:val="005B2069"/>
    <w:rsid w:val="005C3309"/>
    <w:rsid w:val="005D6001"/>
    <w:rsid w:val="005F6F03"/>
    <w:rsid w:val="0065640F"/>
    <w:rsid w:val="00706E03"/>
    <w:rsid w:val="007218C7"/>
    <w:rsid w:val="00846164"/>
    <w:rsid w:val="008614ED"/>
    <w:rsid w:val="008D71A7"/>
    <w:rsid w:val="00952AAA"/>
    <w:rsid w:val="009F5AC7"/>
    <w:rsid w:val="00A948D4"/>
    <w:rsid w:val="00AC3015"/>
    <w:rsid w:val="00B046DF"/>
    <w:rsid w:val="00B17399"/>
    <w:rsid w:val="00B25C20"/>
    <w:rsid w:val="00BD230D"/>
    <w:rsid w:val="00BE6071"/>
    <w:rsid w:val="00C516D5"/>
    <w:rsid w:val="00CB6D24"/>
    <w:rsid w:val="00CD21E7"/>
    <w:rsid w:val="00D63246"/>
    <w:rsid w:val="00E27EF0"/>
    <w:rsid w:val="00E54E7A"/>
    <w:rsid w:val="00E940B7"/>
    <w:rsid w:val="00EA338B"/>
    <w:rsid w:val="00EA51C0"/>
    <w:rsid w:val="00F014E5"/>
    <w:rsid w:val="00F34153"/>
    <w:rsid w:val="00F536C1"/>
    <w:rsid w:val="00F86762"/>
    <w:rsid w:val="00FC00D5"/>
    <w:rsid w:val="5D6C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E0C53"/>
  <w15:docId w15:val="{99DC5D8A-BE55-C648-9294-5FABC9EA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52AAA"/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C301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B6D24"/>
    <w:rPr>
      <w:color w:val="0563C1" w:themeColor="hyperlink"/>
      <w:u w:val="single"/>
    </w:rPr>
  </w:style>
  <w:style w:type="character" w:styleId="zmlenmeyenBahsetme1" w:customStyle="1">
    <w:name w:val="Çözümlenmeyen Bahsetme1"/>
    <w:basedOn w:val="VarsaylanParagrafYazTipi"/>
    <w:uiPriority w:val="99"/>
    <w:semiHidden/>
    <w:unhideWhenUsed/>
    <w:rsid w:val="00CB6D2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B2069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1944BA"/>
    <w:rPr>
      <w:color w:val="954F72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F5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mailto:doinf4@sakarya.com.tr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doinf4@sakarya.com.tr" TargetMode="Externa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Yasin Çağlar koşar</dc:creator>
  <keywords/>
  <dc:description/>
  <lastModifiedBy>eda özaydın</lastModifiedBy>
  <revision>3</revision>
  <dcterms:created xsi:type="dcterms:W3CDTF">2025-01-01T09:07:00.0000000Z</dcterms:created>
  <dcterms:modified xsi:type="dcterms:W3CDTF">2025-01-08T16:41:52.7242712Z</dcterms:modified>
</coreProperties>
</file>