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7D68" w:rsidR="00281089" w:rsidP="005B2069" w:rsidRDefault="00281089" w14:paraId="41DE3820" w14:textId="77777777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:rsidR="004227B3" w:rsidP="005B2069" w:rsidRDefault="004227B3" w14:paraId="148A7264" w14:textId="63600128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Calibri"/>
          <w:b/>
          <w:bCs/>
          <w:noProof/>
          <w:color w:val="131517"/>
          <w:spacing w:val="-5"/>
          <w:sz w:val="28"/>
          <w:szCs w:val="28"/>
          <w:shd w:val="clear" w:color="auto" w:fill="FFFFFF"/>
        </w:rPr>
        <w:drawing>
          <wp:inline distT="0" distB="0" distL="0" distR="0" wp14:anchorId="75193704" wp14:editId="436B5326">
            <wp:extent cx="1286851" cy="33219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92" cy="3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7D68" w:rsidR="005B2069" w:rsidP="005B2069" w:rsidRDefault="005B2069" w14:paraId="051BEE7B" w14:textId="260B24AB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ULUSLARARASI</w:t>
      </w:r>
    </w:p>
    <w:p w:rsidRPr="001F7D68" w:rsidR="005B2069" w:rsidP="005B2069" w:rsidRDefault="00427519" w14:paraId="1B98A9C5" w14:textId="0C7381C5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4.DENTAL ORAL ENFEKSİYONLAR (4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.DOİNF) ve</w:t>
      </w:r>
    </w:p>
    <w:p w:rsidRPr="001F7D68" w:rsidR="005B2069" w:rsidP="005B2069" w:rsidRDefault="00427519" w14:paraId="4AB5B02D" w14:textId="65E5C666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3</w:t>
      </w:r>
      <w:r w:rsidRPr="001F7D68" w:rsidR="005B2069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.AĞIZ MİKROBİYOTASI KONGRESİ</w:t>
      </w:r>
    </w:p>
    <w:p w:rsidRPr="001F7D68" w:rsidR="005B2069" w:rsidP="005B2069" w:rsidRDefault="00427519" w14:paraId="37347E5F" w14:textId="50FC04B8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21-23 Şubat 2025</w:t>
      </w:r>
    </w:p>
    <w:p w:rsidRPr="001F7D68" w:rsidR="005B2069" w:rsidP="005B2069" w:rsidRDefault="005B2069" w14:paraId="73E0DC0C" w14:textId="77777777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:rsidRPr="001F7D68" w:rsidR="005B2069" w:rsidP="005B2069" w:rsidRDefault="005B2069" w14:paraId="1466BAE3" w14:textId="77777777">
      <w:pPr>
        <w:pStyle w:val="ListeParagraf"/>
        <w:rPr>
          <w:rFonts w:ascii="Bookman Old Style" w:hAnsi="Bookman Old Style" w:cs="Calibri"/>
          <w:b/>
          <w:bCs/>
          <w:color w:val="FF0000"/>
          <w:sz w:val="28"/>
          <w:szCs w:val="28"/>
        </w:rPr>
      </w:pPr>
    </w:p>
    <w:p w:rsidRPr="001F7D68" w:rsidR="007E6567" w:rsidP="00281089" w:rsidRDefault="007E6567" w14:paraId="4F43A07A" w14:textId="77777777">
      <w:pPr>
        <w:jc w:val="center"/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</w:pPr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Mikrobiyota Çalışmalarında Hipotez Kurma, Sekans, </w:t>
      </w:r>
    </w:p>
    <w:p w:rsidRPr="001F7D68" w:rsidR="00427519" w:rsidP="00281089" w:rsidRDefault="007E6567" w14:paraId="73E93295" w14:textId="40B3DD75">
      <w:pPr>
        <w:jc w:val="center"/>
        <w:rPr>
          <w:rFonts w:ascii="Bookman Old Style" w:hAnsi="Bookman Old Style" w:cs="Calibri"/>
          <w:b/>
          <w:bCs/>
          <w:color w:val="FF0000"/>
          <w:sz w:val="30"/>
          <w:szCs w:val="30"/>
        </w:rPr>
      </w:pPr>
      <w:proofErr w:type="spellStart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Bioinformatik</w:t>
      </w:r>
      <w:proofErr w:type="spellEnd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 </w:t>
      </w:r>
      <w:proofErr w:type="spellStart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Analiz</w:t>
      </w:r>
      <w:proofErr w:type="spellEnd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 </w:t>
      </w:r>
      <w:proofErr w:type="spellStart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ve</w:t>
      </w:r>
      <w:proofErr w:type="spellEnd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 </w:t>
      </w:r>
      <w:proofErr w:type="spellStart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Raporlama</w:t>
      </w:r>
      <w:proofErr w:type="spellEnd"/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val="en-US" w:eastAsia="tr-TR"/>
        </w:rPr>
        <w:t> </w:t>
      </w:r>
      <w:r w:rsidRPr="001F7D68">
        <w:rPr>
          <w:rFonts w:ascii="Bookman Old Style" w:hAnsi="Bookman Old Style" w:eastAsia="Times New Roman" w:cstheme="minorHAnsi"/>
          <w:b/>
          <w:bCs/>
          <w:color w:val="FF0000"/>
          <w:sz w:val="30"/>
          <w:szCs w:val="30"/>
          <w:lang w:eastAsia="tr-TR"/>
        </w:rPr>
        <w:t> </w:t>
      </w:r>
      <w:r w:rsidRPr="001F7D68" w:rsidR="00427519">
        <w:rPr>
          <w:rFonts w:ascii="Bookman Old Style" w:hAnsi="Bookman Old Style" w:cs="Calibri"/>
          <w:b/>
          <w:bCs/>
          <w:color w:val="FF0000"/>
          <w:sz w:val="30"/>
          <w:szCs w:val="30"/>
        </w:rPr>
        <w:t xml:space="preserve"> </w:t>
      </w:r>
    </w:p>
    <w:p w:rsidRPr="001F7D68" w:rsidR="007E6567" w:rsidP="00281089" w:rsidRDefault="007E6567" w14:paraId="3BAAE6EB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4227B3" w:rsidR="004227B3" w:rsidP="00281089" w:rsidRDefault="004227B3" w14:paraId="4C1FB2D5" w14:textId="78DBDF1C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4227B3">
        <w:rPr>
          <w:rFonts w:cstheme="minorHAnsi"/>
          <w:b/>
          <w:bCs/>
          <w:color w:val="000000" w:themeColor="text1"/>
          <w:sz w:val="22"/>
          <w:szCs w:val="22"/>
        </w:rPr>
        <w:t>(A&amp;D Genetik Hastalıklar Değerlendirme Merkezi desteği ile)</w:t>
      </w:r>
    </w:p>
    <w:p w:rsidR="004227B3" w:rsidP="00281089" w:rsidRDefault="004227B3" w14:paraId="03D7D19E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:rsidRPr="001F7D68" w:rsidR="005B2069" w:rsidP="00281089" w:rsidRDefault="00E165F8" w14:paraId="0EBA584B" w14:textId="2179DDE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="00E3724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Pr="001F7D68" w:rsidR="001944BA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E3724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Cumartesi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E3724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16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00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E3724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8</w:t>
      </w:r>
      <w:r w:rsidRPr="001F7D68" w:rsidR="005B2069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Pr="001F7D68" w:rsidR="005F6F03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Pr="001F7D68" w:rsid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:rsidRPr="001F7D68" w:rsidR="004373A7" w:rsidP="00281089" w:rsidRDefault="004373A7" w14:paraId="4EF8EF13" w14:textId="77777777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:rsidRPr="001F7D68" w:rsidR="005B2069" w:rsidP="00281089" w:rsidRDefault="004373A7" w14:paraId="1DD9E07B" w14:textId="3BF4F8DF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:rsidRPr="001F7D68" w:rsidR="00F34153" w:rsidP="00F34153" w:rsidRDefault="00F34153" w14:paraId="4A85A11B" w14:textId="77777777">
      <w:pPr>
        <w:rPr>
          <w:rFonts w:ascii="Bookman Old Style" w:hAnsi="Bookman Old Style"/>
          <w:sz w:val="20"/>
          <w:szCs w:val="20"/>
        </w:rPr>
      </w:pPr>
    </w:p>
    <w:p w:rsidRPr="001F7D68" w:rsidR="007E6567" w:rsidP="007E6567" w:rsidRDefault="00281089" w14:paraId="22214A9F" w14:textId="2EBE007C">
      <w:pPr>
        <w:spacing w:line="360" w:lineRule="auto"/>
        <w:rPr>
          <w:rFonts w:ascii="Bookman Old Style" w:hAnsi="Bookman Old Style"/>
          <w:b/>
          <w:bCs/>
          <w:color w:val="000000" w:themeColor="text1"/>
        </w:rPr>
      </w:pPr>
      <w:r w:rsidRPr="001F7D68">
        <w:rPr>
          <w:rFonts w:ascii="Bookman Old Style" w:hAnsi="Bookman Old Style" w:cs="Times New Roman"/>
          <w:b/>
          <w:bCs/>
        </w:rPr>
        <w:t>Eğitmen</w:t>
      </w:r>
      <w:r w:rsidRPr="001F7D68" w:rsidR="001944BA">
        <w:rPr>
          <w:rFonts w:ascii="Bookman Old Style" w:hAnsi="Bookman Old Style" w:cs="Times New Roman"/>
          <w:b/>
          <w:bCs/>
        </w:rPr>
        <w:t>ler</w:t>
      </w:r>
      <w:r w:rsidRPr="001F7D68">
        <w:rPr>
          <w:rFonts w:ascii="Bookman Old Style" w:hAnsi="Bookman Old Style" w:cs="Times New Roman"/>
          <w:b/>
          <w:bCs/>
        </w:rPr>
        <w:t>:</w:t>
      </w:r>
      <w:r w:rsidRPr="001F7D68" w:rsidR="001944BA">
        <w:rPr>
          <w:rFonts w:ascii="Bookman Old Style" w:hAnsi="Bookman Old Style"/>
          <w:b/>
          <w:bCs/>
          <w:color w:val="000000" w:themeColor="text1"/>
        </w:rPr>
        <w:t xml:space="preserve"> </w:t>
      </w:r>
    </w:p>
    <w:p w:rsidRPr="001F7D68" w:rsidR="007E6567" w:rsidP="007E6567" w:rsidRDefault="00427519" w14:paraId="7CEA2FA2" w14:textId="11D2AC31">
      <w:pPr>
        <w:spacing w:line="360" w:lineRule="auto"/>
        <w:rPr>
          <w:rFonts w:ascii="Bookman Old Style" w:hAnsi="Bookman Old Style"/>
        </w:rPr>
      </w:pPr>
      <w:r w:rsidRPr="001F7D68">
        <w:rPr>
          <w:rFonts w:ascii="Bookman Old Style" w:hAnsi="Bookman Old Style"/>
          <w:b/>
          <w:bCs/>
        </w:rPr>
        <w:t xml:space="preserve">Doç. Dr. </w:t>
      </w:r>
      <w:r w:rsidRPr="001F7D68" w:rsidR="007E6567">
        <w:rPr>
          <w:rFonts w:ascii="Bookman Old Style" w:hAnsi="Bookman Old Style"/>
          <w:b/>
          <w:bCs/>
        </w:rPr>
        <w:t xml:space="preserve">Sıla ÇAĞRI İŞLER </w:t>
      </w:r>
      <w:r w:rsidRPr="001F7D68" w:rsidR="007E6567">
        <w:rPr>
          <w:rFonts w:ascii="Bookman Old Style" w:hAnsi="Bookman Old Style"/>
        </w:rPr>
        <w:t xml:space="preserve">Gazi </w:t>
      </w:r>
      <w:proofErr w:type="spellStart"/>
      <w:r w:rsidRPr="001F7D68" w:rsidR="007E6567">
        <w:rPr>
          <w:rFonts w:ascii="Bookman Old Style" w:hAnsi="Bookman Old Style"/>
        </w:rPr>
        <w:t>Uni</w:t>
      </w:r>
      <w:proofErr w:type="spellEnd"/>
      <w:r w:rsidRPr="001F7D68" w:rsidR="007E6567">
        <w:rPr>
          <w:rFonts w:ascii="Bookman Old Style" w:hAnsi="Bookman Old Style"/>
        </w:rPr>
        <w:t xml:space="preserve"> Diş </w:t>
      </w:r>
      <w:proofErr w:type="spellStart"/>
      <w:r w:rsidRPr="001F7D68" w:rsidR="007E6567">
        <w:rPr>
          <w:rFonts w:ascii="Bookman Old Style" w:hAnsi="Bookman Old Style"/>
        </w:rPr>
        <w:t>hek</w:t>
      </w:r>
      <w:proofErr w:type="spellEnd"/>
      <w:r w:rsidRPr="001F7D68" w:rsidR="007E6567">
        <w:rPr>
          <w:rFonts w:ascii="Bookman Old Style" w:hAnsi="Bookman Old Style"/>
        </w:rPr>
        <w:t xml:space="preserve"> Fakültesi </w:t>
      </w:r>
      <w:proofErr w:type="spellStart"/>
      <w:r w:rsidRPr="001F7D68" w:rsidR="007E6567">
        <w:rPr>
          <w:rFonts w:ascii="Bookman Old Style" w:hAnsi="Bookman Old Style"/>
        </w:rPr>
        <w:t>Periodontoloji</w:t>
      </w:r>
      <w:proofErr w:type="spellEnd"/>
      <w:r w:rsidRPr="001F7D68" w:rsidR="007E6567">
        <w:rPr>
          <w:rFonts w:ascii="Bookman Old Style" w:hAnsi="Bookman Old Style"/>
        </w:rPr>
        <w:t xml:space="preserve"> AD</w:t>
      </w:r>
    </w:p>
    <w:p w:rsidRPr="001F7D68" w:rsidR="005D6001" w:rsidP="007E6567" w:rsidRDefault="0071557D" w14:paraId="3AEFD8E9" w14:textId="284FB931">
      <w:pPr>
        <w:spacing w:line="360" w:lineRule="auto"/>
        <w:rPr>
          <w:rFonts w:ascii="Bookman Old Style" w:hAnsi="Bookman Old Style"/>
        </w:rPr>
      </w:pPr>
      <w:proofErr w:type="spellStart"/>
      <w:r w:rsidRPr="001F7D68">
        <w:rPr>
          <w:rFonts w:ascii="Bookman Old Style" w:hAnsi="Bookman Old Style"/>
          <w:b/>
          <w:bCs/>
        </w:rPr>
        <w:t>Mol</w:t>
      </w:r>
      <w:proofErr w:type="spellEnd"/>
      <w:r w:rsidRPr="001F7D68">
        <w:rPr>
          <w:rFonts w:ascii="Bookman Old Style" w:hAnsi="Bookman Old Style"/>
          <w:b/>
          <w:bCs/>
        </w:rPr>
        <w:t xml:space="preserve"> </w:t>
      </w:r>
      <w:proofErr w:type="spellStart"/>
      <w:r w:rsidRPr="001F7D68">
        <w:rPr>
          <w:rFonts w:ascii="Bookman Old Style" w:hAnsi="Bookman Old Style"/>
          <w:b/>
          <w:bCs/>
        </w:rPr>
        <w:t>Bio</w:t>
      </w:r>
      <w:proofErr w:type="spellEnd"/>
      <w:r w:rsidRPr="001F7D68">
        <w:rPr>
          <w:rFonts w:ascii="Bookman Old Style" w:hAnsi="Bookman Old Style"/>
          <w:b/>
          <w:bCs/>
        </w:rPr>
        <w:t xml:space="preserve"> </w:t>
      </w:r>
      <w:r w:rsidRPr="001F7D68" w:rsidR="007E6567">
        <w:rPr>
          <w:rFonts w:ascii="Bookman Old Style" w:hAnsi="Bookman Old Style"/>
          <w:b/>
          <w:bCs/>
        </w:rPr>
        <w:t xml:space="preserve">Mücahit </w:t>
      </w:r>
      <w:proofErr w:type="gramStart"/>
      <w:r w:rsidRPr="001F7D68" w:rsidR="007E6567">
        <w:rPr>
          <w:rFonts w:ascii="Bookman Old Style" w:hAnsi="Bookman Old Style"/>
          <w:b/>
          <w:bCs/>
        </w:rPr>
        <w:t xml:space="preserve">Kaya </w:t>
      </w:r>
      <w:r w:rsidRPr="001F7D68" w:rsidR="007E6567">
        <w:rPr>
          <w:rFonts w:ascii="Bookman Old Style" w:hAnsi="Bookman Old Style"/>
        </w:rPr>
        <w:t>:</w:t>
      </w:r>
      <w:proofErr w:type="gramEnd"/>
      <w:r w:rsidRPr="001F7D68" w:rsidR="007E6567">
        <w:rPr>
          <w:rFonts w:ascii="Bookman Old Style" w:hAnsi="Bookman Old Style"/>
        </w:rPr>
        <w:t xml:space="preserve"> </w:t>
      </w:r>
      <w:proofErr w:type="spellStart"/>
      <w:r w:rsidRPr="001F7D68" w:rsidR="007E6567">
        <w:rPr>
          <w:rFonts w:ascii="Bookman Old Style" w:hAnsi="Bookman Old Style"/>
        </w:rPr>
        <w:t>Biyoinformatik</w:t>
      </w:r>
      <w:proofErr w:type="spellEnd"/>
      <w:r w:rsidRPr="001F7D68" w:rsidR="007E6567">
        <w:rPr>
          <w:rFonts w:ascii="Bookman Old Style" w:hAnsi="Bookman Old Style"/>
        </w:rPr>
        <w:t xml:space="preserve"> uzmanı (AD Genetik, Genetik Hastalıklar Değerlendirme Merkezi)</w:t>
      </w:r>
      <w:r w:rsidRPr="001F7D68" w:rsidR="00427519">
        <w:rPr>
          <w:rFonts w:ascii="Bookman Old Style" w:hAnsi="Bookman Old Style"/>
        </w:rPr>
        <w:t xml:space="preserve"> </w:t>
      </w:r>
    </w:p>
    <w:p w:rsidRPr="001F7D68" w:rsidR="007E6567" w:rsidP="007E6567" w:rsidRDefault="007E6567" w14:paraId="4888A7E5" w14:textId="13B54CAD">
      <w:pPr>
        <w:tabs>
          <w:tab w:val="left" w:pos="6162"/>
        </w:tabs>
        <w:jc w:val="both"/>
        <w:rPr>
          <w:rFonts w:ascii="Bookman Old Style" w:hAnsi="Bookman Old Style" w:cs="Times New Roman"/>
        </w:rPr>
      </w:pPr>
      <w:r w:rsidRPr="001F7D68">
        <w:rPr>
          <w:rFonts w:ascii="Bookman Old Style" w:hAnsi="Bookman Old Style" w:cs="Times New Roman"/>
        </w:rPr>
        <w:t>KONULAR</w:t>
      </w:r>
    </w:p>
    <w:p w:rsidRPr="001F7D68" w:rsidR="007E6567" w:rsidP="00E26D77" w:rsidRDefault="007E6567" w14:paraId="2D4B3B20" w14:textId="71D87D8E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r w:rsidRPr="001F7D68">
        <w:rPr>
          <w:rFonts w:ascii="Bookman Old Style" w:hAnsi="Bookman Old Style" w:cs="Times New Roman"/>
        </w:rPr>
        <w:t xml:space="preserve">Klinik </w:t>
      </w:r>
      <w:proofErr w:type="spellStart"/>
      <w:r w:rsidRPr="001F7D68">
        <w:rPr>
          <w:rFonts w:ascii="Bookman Old Style" w:hAnsi="Bookman Old Style" w:cs="Times New Roman"/>
        </w:rPr>
        <w:t>microbiom</w:t>
      </w:r>
      <w:proofErr w:type="spellEnd"/>
      <w:r w:rsidRPr="001F7D68">
        <w:rPr>
          <w:rFonts w:ascii="Bookman Old Style" w:hAnsi="Bookman Old Style" w:cs="Times New Roman"/>
        </w:rPr>
        <w:t xml:space="preserve"> araştırmaları (Araştırma tasarımı, hipotez, örnek ve klinik veri toplama)</w:t>
      </w:r>
    </w:p>
    <w:p w:rsidRPr="001F7D68" w:rsidR="007E6567" w:rsidP="00E26D77" w:rsidRDefault="007E6567" w14:paraId="19559358" w14:textId="58E38F55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r w:rsidRPr="001F7D68">
        <w:rPr>
          <w:rFonts w:ascii="Bookman Old Style" w:hAnsi="Bookman Old Style" w:cs="Times New Roman"/>
        </w:rPr>
        <w:t xml:space="preserve">Deney </w:t>
      </w:r>
      <w:proofErr w:type="spellStart"/>
      <w:r w:rsidRPr="001F7D68">
        <w:rPr>
          <w:rFonts w:ascii="Bookman Old Style" w:hAnsi="Bookman Old Style" w:cs="Times New Roman"/>
        </w:rPr>
        <w:t>Hayvanlari</w:t>
      </w:r>
      <w:proofErr w:type="spellEnd"/>
      <w:r w:rsidRPr="001F7D68">
        <w:rPr>
          <w:rFonts w:ascii="Bookman Old Style" w:hAnsi="Bookman Old Style" w:cs="Times New Roman"/>
        </w:rPr>
        <w:t xml:space="preserve"> ile </w:t>
      </w:r>
      <w:proofErr w:type="spellStart"/>
      <w:r w:rsidRPr="001F7D68">
        <w:rPr>
          <w:rFonts w:ascii="Bookman Old Style" w:hAnsi="Bookman Old Style" w:cs="Times New Roman"/>
        </w:rPr>
        <w:t>mikrobiyota</w:t>
      </w:r>
      <w:proofErr w:type="spellEnd"/>
      <w:r w:rsidRPr="001F7D68">
        <w:rPr>
          <w:rFonts w:ascii="Bookman Old Style" w:hAnsi="Bookman Old Style" w:cs="Times New Roman"/>
        </w:rPr>
        <w:t xml:space="preserve"> çalışması kurma</w:t>
      </w:r>
    </w:p>
    <w:p w:rsidRPr="001F7D68" w:rsidR="007E6567" w:rsidP="00E26D77" w:rsidRDefault="007E6567" w14:paraId="0BFB076D" w14:textId="77777777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proofErr w:type="spellStart"/>
      <w:r w:rsidRPr="001F7D68">
        <w:rPr>
          <w:rFonts w:ascii="Bookman Old Style" w:hAnsi="Bookman Old Style" w:cs="Times New Roman"/>
        </w:rPr>
        <w:t>Amplikon</w:t>
      </w:r>
      <w:proofErr w:type="spellEnd"/>
      <w:r w:rsidRPr="001F7D68">
        <w:rPr>
          <w:rFonts w:ascii="Bookman Old Style" w:hAnsi="Bookman Old Style" w:cs="Times New Roman"/>
        </w:rPr>
        <w:t xml:space="preserve"> temelli </w:t>
      </w:r>
      <w:proofErr w:type="spellStart"/>
      <w:r w:rsidRPr="001F7D68">
        <w:rPr>
          <w:rFonts w:ascii="Bookman Old Style" w:hAnsi="Bookman Old Style" w:cs="Times New Roman"/>
        </w:rPr>
        <w:t>metagenom</w:t>
      </w:r>
      <w:proofErr w:type="spellEnd"/>
      <w:r w:rsidRPr="001F7D68">
        <w:rPr>
          <w:rFonts w:ascii="Bookman Old Style" w:hAnsi="Bookman Old Style" w:cs="Times New Roman"/>
        </w:rPr>
        <w:t xml:space="preserve"> çalışmalarında DNA izolasyonu, kütüphane hazırlama, dizileme </w:t>
      </w:r>
      <w:proofErr w:type="spellStart"/>
      <w:r w:rsidRPr="001F7D68">
        <w:rPr>
          <w:rFonts w:ascii="Bookman Old Style" w:hAnsi="Bookman Old Style" w:cs="Times New Roman"/>
        </w:rPr>
        <w:t>şeçimi</w:t>
      </w:r>
      <w:proofErr w:type="spellEnd"/>
      <w:r w:rsidRPr="001F7D68">
        <w:rPr>
          <w:rFonts w:ascii="Bookman Old Style" w:hAnsi="Bookman Old Style" w:cs="Times New Roman"/>
        </w:rPr>
        <w:t xml:space="preserve"> ve teknolojileri</w:t>
      </w:r>
    </w:p>
    <w:p w:rsidRPr="001F7D68" w:rsidR="007E6567" w:rsidP="00E26D77" w:rsidRDefault="007E6567" w14:paraId="01357CAF" w14:textId="6530CA79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proofErr w:type="spellStart"/>
      <w:r w:rsidRPr="001F7D68">
        <w:rPr>
          <w:rFonts w:ascii="Bookman Old Style" w:hAnsi="Bookman Old Style" w:cs="Times New Roman"/>
        </w:rPr>
        <w:t>Ampikon</w:t>
      </w:r>
      <w:proofErr w:type="spellEnd"/>
      <w:r w:rsidRPr="001F7D68">
        <w:rPr>
          <w:rFonts w:ascii="Bookman Old Style" w:hAnsi="Bookman Old Style" w:cs="Times New Roman"/>
        </w:rPr>
        <w:t xml:space="preserve"> dizilerinin </w:t>
      </w:r>
      <w:proofErr w:type="spellStart"/>
      <w:r w:rsidRPr="001F7D68">
        <w:rPr>
          <w:rFonts w:ascii="Bookman Old Style" w:hAnsi="Bookman Old Style" w:cs="Times New Roman"/>
        </w:rPr>
        <w:t>bioinformatik</w:t>
      </w:r>
      <w:proofErr w:type="spellEnd"/>
      <w:r w:rsidRPr="001F7D68">
        <w:rPr>
          <w:rFonts w:ascii="Bookman Old Style" w:hAnsi="Bookman Old Style" w:cs="Times New Roman"/>
        </w:rPr>
        <w:t xml:space="preserve"> analizi ve ilişkilendirme</w:t>
      </w:r>
    </w:p>
    <w:p w:rsidRPr="001F7D68" w:rsidR="007E6567" w:rsidP="00E26D77" w:rsidRDefault="007E6567" w14:paraId="1BD4697D" w14:textId="48EE50E6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proofErr w:type="spellStart"/>
      <w:r w:rsidRPr="001F7D68">
        <w:rPr>
          <w:rFonts w:ascii="Bookman Old Style" w:hAnsi="Bookman Old Style" w:cs="Times New Roman"/>
        </w:rPr>
        <w:t>Mikrobiyota</w:t>
      </w:r>
      <w:proofErr w:type="spellEnd"/>
      <w:r w:rsidRPr="001F7D68">
        <w:rPr>
          <w:rFonts w:ascii="Bookman Old Style" w:hAnsi="Bookman Old Style" w:cs="Times New Roman"/>
        </w:rPr>
        <w:t xml:space="preserve"> analizlerinde </w:t>
      </w:r>
      <w:proofErr w:type="spellStart"/>
      <w:r w:rsidRPr="001F7D68">
        <w:rPr>
          <w:rFonts w:ascii="Bookman Old Style" w:hAnsi="Bookman Old Style" w:cs="Times New Roman"/>
        </w:rPr>
        <w:t>multi</w:t>
      </w:r>
      <w:proofErr w:type="spellEnd"/>
      <w:r w:rsidRPr="001F7D68">
        <w:rPr>
          <w:rFonts w:ascii="Bookman Old Style" w:hAnsi="Bookman Old Style" w:cs="Times New Roman"/>
        </w:rPr>
        <w:t xml:space="preserve"> </w:t>
      </w:r>
      <w:proofErr w:type="spellStart"/>
      <w:r w:rsidRPr="001F7D68">
        <w:rPr>
          <w:rFonts w:ascii="Bookman Old Style" w:hAnsi="Bookman Old Style" w:cs="Times New Roman"/>
        </w:rPr>
        <w:t>Omic</w:t>
      </w:r>
      <w:proofErr w:type="spellEnd"/>
      <w:r w:rsidRPr="001F7D68">
        <w:rPr>
          <w:rFonts w:ascii="Bookman Old Style" w:hAnsi="Bookman Old Style" w:cs="Times New Roman"/>
        </w:rPr>
        <w:t xml:space="preserve"> yaklaşımlar ve makine öğrenme</w:t>
      </w:r>
    </w:p>
    <w:p w:rsidRPr="001F7D68" w:rsidR="00E26D77" w:rsidP="00E26D77" w:rsidRDefault="00E26D77" w14:paraId="79A2534E" w14:textId="5A8B9FE9">
      <w:pPr>
        <w:pStyle w:val="ListeParagraf"/>
        <w:numPr>
          <w:ilvl w:val="0"/>
          <w:numId w:val="2"/>
        </w:numPr>
        <w:tabs>
          <w:tab w:val="left" w:pos="6162"/>
        </w:tabs>
        <w:jc w:val="both"/>
        <w:rPr>
          <w:rFonts w:ascii="Bookman Old Style" w:hAnsi="Bookman Old Style" w:cs="Times New Roman"/>
        </w:rPr>
      </w:pPr>
      <w:proofErr w:type="spellStart"/>
      <w:r w:rsidRPr="001F7D68">
        <w:rPr>
          <w:rFonts w:ascii="Bookman Old Style" w:hAnsi="Bookman Old Style" w:cs="Times New Roman"/>
        </w:rPr>
        <w:t>Mikrobiyotada</w:t>
      </w:r>
      <w:proofErr w:type="spellEnd"/>
      <w:r w:rsidRPr="001F7D68">
        <w:rPr>
          <w:rFonts w:ascii="Bookman Old Style" w:hAnsi="Bookman Old Style" w:cs="Times New Roman"/>
        </w:rPr>
        <w:t xml:space="preserve"> yeni nesil dizileme</w:t>
      </w:r>
    </w:p>
    <w:p w:rsidRPr="001F7D68" w:rsidR="007E6567" w:rsidP="007E6567" w:rsidRDefault="007E6567" w14:paraId="67AE0D59" w14:textId="7777777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:rsidRPr="001F7D68" w:rsidR="007E6567" w:rsidP="007E6567" w:rsidRDefault="007E6567" w14:paraId="2CFE89F2" w14:textId="1CB5B034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 xml:space="preserve"> </w:t>
      </w:r>
    </w:p>
    <w:p w:rsidRPr="001F7D68" w:rsidR="00F34153" w:rsidP="007E6567" w:rsidRDefault="00F34153" w14:paraId="48650E0A" w14:textId="6151FDAC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:rsidRPr="001F7D68" w:rsidR="00F34153" w:rsidP="00281089" w:rsidRDefault="00351F85" w14:paraId="67D87B02" w14:textId="33C4518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Pr="001F7D68"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:rsidRPr="001F7D68" w:rsidR="00CB6D24" w:rsidP="00281089" w:rsidRDefault="00CB6D24" w14:paraId="76F3F2B6" w14:textId="228A51AA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Pr="001F7D68" w:rsidR="00706E03"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>Tıp Doktorları</w:t>
      </w:r>
      <w:r w:rsidRPr="001F7D68" w:rsidR="0071557D">
        <w:rPr>
          <w:rFonts w:ascii="Bookman Old Style" w:hAnsi="Bookman Old Style" w:cs="Times New Roman"/>
          <w:b/>
          <w:bCs/>
          <w:sz w:val="20"/>
          <w:szCs w:val="20"/>
        </w:rPr>
        <w:t xml:space="preserve"> ve diğer ilgili araştırmacılar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:rsidRPr="001F7D68" w:rsidR="00CB6D24" w:rsidP="00281089" w:rsidRDefault="00CB6D24" w14:paraId="07B31B0B" w14:textId="494BBD4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Pr="001F7D68" w:rsidR="00E26D77">
        <w:rPr>
          <w:rFonts w:ascii="Bookman Old Style" w:hAnsi="Bookman Old Style" w:cs="Times New Roman"/>
          <w:b/>
          <w:bCs/>
          <w:sz w:val="20"/>
          <w:szCs w:val="20"/>
        </w:rPr>
        <w:t>KATILIM</w:t>
      </w:r>
      <w:r w:rsidRPr="001F7D68" w:rsidR="00281089">
        <w:rPr>
          <w:rFonts w:ascii="Bookman Old Style" w:hAnsi="Bookman Old Style" w:cs="Times New Roman"/>
          <w:b/>
          <w:bCs/>
          <w:sz w:val="20"/>
          <w:szCs w:val="20"/>
        </w:rPr>
        <w:t xml:space="preserve"> 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:rsidRPr="001F7D68" w:rsidR="00CB6D24" w:rsidP="00281089" w:rsidRDefault="00CB6D24" w14:paraId="7D213043" w14:textId="47682490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 w:val="1"/>
          <w:bCs w:val="1"/>
          <w:sz w:val="20"/>
          <w:szCs w:val="20"/>
        </w:rPr>
      </w:pPr>
      <w:r w:rsidRPr="769FC02D" w:rsidR="769FC02D">
        <w:rPr>
          <w:rFonts w:ascii="Bookman Old Style" w:hAnsi="Bookman Old Style" w:cs="Times New Roman"/>
          <w:b w:val="1"/>
          <w:bCs w:val="1"/>
          <w:sz w:val="20"/>
          <w:szCs w:val="20"/>
        </w:rPr>
        <w:t>Katılım ücreti kongre ücretine dahil olmayıp 2400 TL’dir (KDV dahil)</w:t>
      </w:r>
    </w:p>
    <w:p w:rsidRPr="001F7D68" w:rsidR="00CB6D24" w:rsidP="00281089" w:rsidRDefault="00CB6D24" w14:paraId="7D456E2D" w14:textId="04B114E2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31</w:t>
      </w:r>
      <w:r w:rsidRPr="001F7D68" w:rsidR="001944BA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Ocak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Pr="001F7D68" w:rsidR="00E165F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w:history="1" r:id="rId7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:rsidRPr="001F7D68" w:rsidR="005B2069" w:rsidP="005B2069" w:rsidRDefault="00281089" w14:paraId="6BA0ADA7" w14:textId="36564703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>Kayıt ücretlerine %</w:t>
      </w:r>
      <w:r w:rsidRPr="001F7D68" w:rsidR="001944BA">
        <w:rPr>
          <w:rFonts w:ascii="Bookman Old Style" w:hAnsi="Bookman Old Style" w:cstheme="minorHAnsi"/>
          <w:sz w:val="20"/>
          <w:szCs w:val="20"/>
        </w:rPr>
        <w:t>20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“DOINF</w:t>
      </w:r>
      <w:r w:rsidRPr="001F7D68" w:rsidR="00E165F8">
        <w:rPr>
          <w:rFonts w:ascii="Bookman Old Style" w:hAnsi="Bookman Old Style" w:cstheme="minorHAnsi"/>
          <w:sz w:val="20"/>
          <w:szCs w:val="20"/>
        </w:rPr>
        <w:t>4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Pr="001F7D68" w:rsidR="0071557D">
        <w:rPr>
          <w:rFonts w:ascii="Bookman Old Style" w:hAnsi="Bookman Old Style" w:cstheme="minorHAnsi"/>
          <w:sz w:val="20"/>
          <w:szCs w:val="20"/>
        </w:rPr>
        <w:t>Mikrobiyota</w:t>
      </w:r>
      <w:proofErr w:type="spellEnd"/>
      <w:r w:rsidRPr="001F7D68" w:rsidR="005B2069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Pr="001F7D68" w:rsidR="001944BA">
        <w:rPr>
          <w:rFonts w:ascii="Bookman Old Style" w:hAnsi="Bookman Old Style" w:cstheme="minorHAnsi"/>
          <w:sz w:val="20"/>
          <w:szCs w:val="20"/>
        </w:rPr>
        <w:t xml:space="preserve"> 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</w:t>
      </w:r>
      <w:hyperlink w:history="1" r:id="rId8">
        <w:r w:rsidRPr="001F7D68" w:rsidR="00E165F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Pr="001F7D68" w:rsidR="001944BA">
        <w:rPr>
          <w:rFonts w:ascii="Bookman Old Style" w:hAnsi="Bookman Old Style" w:cstheme="minorHAnsi"/>
          <w:sz w:val="20"/>
          <w:szCs w:val="20"/>
        </w:rPr>
        <w:t>.tr</w:t>
      </w:r>
      <w:r w:rsidRPr="001F7D68" w:rsidR="005B2069">
        <w:rPr>
          <w:rFonts w:ascii="Bookman Old Style" w:hAnsi="Bookman Old Style" w:cstheme="minorHAnsi"/>
          <w:sz w:val="20"/>
          <w:szCs w:val="20"/>
        </w:rPr>
        <w:t xml:space="preserve"> adresine gönderilecektir.</w:t>
      </w:r>
    </w:p>
    <w:p w:rsidRPr="001F7D68" w:rsidR="00281089" w:rsidP="00281089" w:rsidRDefault="00281089" w14:paraId="0E32E2DF" w14:textId="77777777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:rsidRPr="001F7D68" w:rsidR="001F7D68" w:rsidP="001F7D68" w:rsidRDefault="001F7D68" w14:paraId="08D8727E" w14:textId="77777777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:rsidRPr="001F7D68" w:rsidR="001F7D68" w:rsidP="001F7D68" w:rsidRDefault="001F7D68" w14:paraId="72ACF0A3" w14:textId="77777777">
      <w:pPr>
        <w:jc w:val="both"/>
        <w:rPr>
          <w:rFonts w:ascii="Bookman Old Style" w:hAnsi="Bookman Old Style" w:eastAsia="Times New Roman" w:cstheme="minorHAnsi"/>
          <w:sz w:val="18"/>
          <w:szCs w:val="18"/>
          <w:lang w:eastAsia="tr-TR"/>
        </w:rPr>
      </w:pPr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hAnsi="Bookman Old Style" w:eastAsia="Times New Roman" w:cstheme="minorHAnsi"/>
          <w:sz w:val="18"/>
          <w:szCs w:val="18"/>
          <w:lang w:eastAsia="tr-TR"/>
        </w:rPr>
        <w:t>Sti</w:t>
      </w:r>
      <w:proofErr w:type="spellEnd"/>
    </w:p>
    <w:p w:rsidRPr="001F7D68" w:rsidR="001F7D68" w:rsidP="001F7D68" w:rsidRDefault="001F7D68" w14:paraId="6F988523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</w:p>
    <w:p w:rsidRPr="00B25C20" w:rsidR="001F7D68" w:rsidP="001F7D68" w:rsidRDefault="001F7D68" w14:paraId="49388D85" w14:textId="77777777">
      <w:pPr>
        <w:jc w:val="both"/>
        <w:rPr>
          <w:rFonts w:ascii="Bookman Old Style" w:hAnsi="Bookman Old Style" w:eastAsia="Times New Roman" w:cstheme="minorHAnsi"/>
          <w:sz w:val="20"/>
          <w:szCs w:val="20"/>
          <w:lang w:eastAsia="tr-TR"/>
        </w:rPr>
      </w:pPr>
      <w:r w:rsidRPr="001F7D68">
        <w:rPr>
          <w:rFonts w:ascii="Bookman Old Style" w:hAnsi="Bookman Old Style" w:eastAsia="Times New Roman" w:cstheme="minorHAnsi"/>
          <w:sz w:val="20"/>
          <w:szCs w:val="20"/>
          <w:lang w:eastAsia="tr-TR"/>
        </w:rPr>
        <w:t>IBAN – TL: TR30 0020 5000 0968 7480 3000 01</w:t>
      </w:r>
    </w:p>
    <w:p w:rsidRPr="001F7D68" w:rsidR="005B2069" w:rsidP="005B2069" w:rsidRDefault="005B2069" w14:paraId="6B2F5E1B" w14:textId="77777777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Pr="001F7D68" w:rsidR="005B2069" w:rsidSect="005B2069">
      <w:pgSz w:w="11906" w:h="16838" w:orient="portrait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46D10"/>
    <w:rsid w:val="000F2BAD"/>
    <w:rsid w:val="00125912"/>
    <w:rsid w:val="00151117"/>
    <w:rsid w:val="001944BA"/>
    <w:rsid w:val="001F7D68"/>
    <w:rsid w:val="00281089"/>
    <w:rsid w:val="002B21E2"/>
    <w:rsid w:val="00303CC9"/>
    <w:rsid w:val="0032477D"/>
    <w:rsid w:val="00351F85"/>
    <w:rsid w:val="003839D1"/>
    <w:rsid w:val="004227B3"/>
    <w:rsid w:val="00427519"/>
    <w:rsid w:val="004373A7"/>
    <w:rsid w:val="00452649"/>
    <w:rsid w:val="00487469"/>
    <w:rsid w:val="005B2069"/>
    <w:rsid w:val="005C3309"/>
    <w:rsid w:val="005D6001"/>
    <w:rsid w:val="005F6F03"/>
    <w:rsid w:val="00706E03"/>
    <w:rsid w:val="0071557D"/>
    <w:rsid w:val="007218C7"/>
    <w:rsid w:val="007E6567"/>
    <w:rsid w:val="00846164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E165F8"/>
    <w:rsid w:val="00E26D77"/>
    <w:rsid w:val="00E27EF0"/>
    <w:rsid w:val="00E37249"/>
    <w:rsid w:val="00E940B7"/>
    <w:rsid w:val="00EA338B"/>
    <w:rsid w:val="00EA51C0"/>
    <w:rsid w:val="00F014E5"/>
    <w:rsid w:val="00F34153"/>
    <w:rsid w:val="00F536C1"/>
    <w:rsid w:val="00F86762"/>
    <w:rsid w:val="769F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AAA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oinf4@sakarya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doinf4@sakarya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Yasin Çağlar koşar</dc:creator>
  <keywords/>
  <dc:description/>
  <lastModifiedBy>eda özaydın</lastModifiedBy>
  <revision>3</revision>
  <dcterms:created xsi:type="dcterms:W3CDTF">2025-01-01T09:11:00.0000000Z</dcterms:created>
  <dcterms:modified xsi:type="dcterms:W3CDTF">2025-01-08T16:39:07.1385302Z</dcterms:modified>
</coreProperties>
</file>